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D938" w14:textId="77777777" w:rsidR="003D4585" w:rsidRPr="00EE61C3" w:rsidRDefault="003D4585" w:rsidP="003D4585">
      <w:pPr>
        <w:keepNext/>
        <w:keepLines/>
        <w:spacing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t>Do Now</w:t>
      </w:r>
    </w:p>
    <w:p w14:paraId="5838FAFB" w14:textId="77777777" w:rsidR="003D4585" w:rsidRPr="007F5B30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i/>
          <w:sz w:val="20"/>
        </w:rPr>
        <w:t>Trauma-Informed Teaching in ECE: Part 1</w:t>
      </w:r>
    </w:p>
    <w:p w14:paraId="1D014D85" w14:textId="77777777" w:rsidR="003D4585" w:rsidRPr="007F5B30" w:rsidRDefault="003D4585" w:rsidP="003D4585">
      <w:pPr>
        <w:rPr>
          <w:rFonts w:ascii="Minion Pro" w:hAnsi="Minion Pro"/>
        </w:rPr>
      </w:pPr>
    </w:p>
    <w:p w14:paraId="5607B517" w14:textId="77777777" w:rsidR="003D4585" w:rsidRPr="007F5B30" w:rsidRDefault="003D4585" w:rsidP="003D4585">
      <w:pPr>
        <w:keepNext/>
        <w:keepLines/>
        <w:spacing w:after="0"/>
        <w:jc w:val="center"/>
        <w:outlineLvl w:val="0"/>
        <w:rPr>
          <w:rFonts w:ascii="Minion Pro" w:hAnsi="Minion Pro"/>
          <w:sz w:val="20"/>
        </w:rPr>
      </w:pPr>
      <w:r w:rsidRPr="009A1FE4">
        <w:rPr>
          <w:rFonts w:ascii="Minion Pro" w:hAnsi="Minion Pro"/>
          <w:noProof/>
          <w:sz w:val="20"/>
        </w:rPr>
        <w:drawing>
          <wp:inline distT="0" distB="0" distL="0" distR="0" wp14:anchorId="0A2EB9A3" wp14:editId="3D946906">
            <wp:extent cx="2544316" cy="3505200"/>
            <wp:effectExtent l="0" t="0" r="8890" b="0"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9041606-A6F8-47E3-B413-12D7E4DD46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9041606-A6F8-47E3-B413-12D7E4DD46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6805" t="16420" r="17084" b="19630"/>
                    <a:stretch/>
                  </pic:blipFill>
                  <pic:spPr>
                    <a:xfrm>
                      <a:off x="0" y="0"/>
                      <a:ext cx="2568103" cy="3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2207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261524E3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1434D0BD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b/>
          <w:bCs/>
          <w:sz w:val="20"/>
        </w:rPr>
      </w:pPr>
      <w:r w:rsidRPr="009A1FE4">
        <w:rPr>
          <w:rFonts w:ascii="Minion Pro" w:hAnsi="Minion Pro"/>
          <w:b/>
          <w:bCs/>
          <w:sz w:val="20"/>
        </w:rPr>
        <w:t>Read the Fred Rogers quote above and reflect on the following:</w:t>
      </w:r>
    </w:p>
    <w:p w14:paraId="4938B172" w14:textId="77777777" w:rsidR="003D4585" w:rsidRPr="009A1FE4" w:rsidRDefault="003D4585" w:rsidP="003D4585">
      <w:pPr>
        <w:keepNext/>
        <w:keepLines/>
        <w:spacing w:after="0"/>
        <w:outlineLvl w:val="0"/>
        <w:rPr>
          <w:rFonts w:ascii="Minion Pro" w:hAnsi="Minion Pro"/>
          <w:b/>
          <w:bCs/>
          <w:sz w:val="20"/>
        </w:rPr>
      </w:pPr>
    </w:p>
    <w:p w14:paraId="1EFC4F40" w14:textId="77777777" w:rsidR="003D4585" w:rsidRDefault="003D4585" w:rsidP="003D4585">
      <w:pPr>
        <w:keepNext/>
        <w:keepLines/>
        <w:numPr>
          <w:ilvl w:val="0"/>
          <w:numId w:val="1"/>
        </w:numPr>
        <w:spacing w:after="0"/>
        <w:outlineLvl w:val="0"/>
        <w:rPr>
          <w:rFonts w:ascii="Minion Pro" w:hAnsi="Minion Pro"/>
          <w:sz w:val="20"/>
        </w:rPr>
      </w:pPr>
      <w:r w:rsidRPr="009A1FE4">
        <w:rPr>
          <w:rFonts w:ascii="Minion Pro" w:hAnsi="Minion Pro"/>
          <w:sz w:val="20"/>
        </w:rPr>
        <w:t>What are some of the things our children may have gone through in the past few months?</w:t>
      </w:r>
    </w:p>
    <w:p w14:paraId="50790A8A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4E962420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70F4D137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7B0B12E7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72E125B8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42710326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049293A9" w14:textId="77777777" w:rsidR="003D4585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06377F7B" w14:textId="77777777" w:rsidR="003D4585" w:rsidRPr="009A1FE4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1A22574B" w14:textId="77777777" w:rsidR="003D4585" w:rsidRPr="009A1FE4" w:rsidRDefault="003D4585" w:rsidP="003D4585">
      <w:pPr>
        <w:keepNext/>
        <w:keepLines/>
        <w:numPr>
          <w:ilvl w:val="0"/>
          <w:numId w:val="1"/>
        </w:numPr>
        <w:spacing w:after="0"/>
        <w:outlineLvl w:val="0"/>
        <w:rPr>
          <w:rFonts w:ascii="Minion Pro" w:hAnsi="Minion Pro"/>
          <w:sz w:val="20"/>
        </w:rPr>
      </w:pPr>
      <w:r w:rsidRPr="009A1FE4">
        <w:rPr>
          <w:rFonts w:ascii="Minion Pro" w:hAnsi="Minion Pro"/>
          <w:sz w:val="20"/>
        </w:rPr>
        <w:t>What do they need from us, as early childhood educators, right now?</w:t>
      </w:r>
    </w:p>
    <w:p w14:paraId="327BA845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4CF3389B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29CF6E79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15CDDB78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15695753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0547BEA2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 w:cs="Times New Roman"/>
          <w:bCs/>
          <w:color w:val="5B9BD5"/>
          <w:sz w:val="40"/>
          <w:szCs w:val="32"/>
        </w:rPr>
      </w:pPr>
    </w:p>
    <w:p w14:paraId="2C68F829" w14:textId="77777777" w:rsidR="003D4585" w:rsidRPr="007F5B30" w:rsidRDefault="003D4585" w:rsidP="003D4585">
      <w:pPr>
        <w:keepNext/>
        <w:keepLines/>
        <w:spacing w:after="0"/>
        <w:outlineLvl w:val="0"/>
        <w:rPr>
          <w:rFonts w:ascii="Minion Pro" w:hAnsi="Minion Pro" w:cs="Times New Roman"/>
          <w:bCs/>
          <w:color w:val="5B9BD5"/>
          <w:sz w:val="40"/>
          <w:szCs w:val="32"/>
        </w:rPr>
      </w:pPr>
    </w:p>
    <w:p w14:paraId="52051649" w14:textId="77777777" w:rsidR="003D4585" w:rsidRDefault="003D4585" w:rsidP="003D4585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2834BCBF" w14:textId="77777777" w:rsidR="003D4585" w:rsidRPr="00EE61C3" w:rsidRDefault="003D4585" w:rsidP="003D4585">
      <w:pPr>
        <w:keepNext/>
        <w:keepLines/>
        <w:spacing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How Trauma Affects Health</w:t>
      </w:r>
    </w:p>
    <w:p w14:paraId="0A39B725" w14:textId="77777777" w:rsidR="003D4585" w:rsidRPr="007F5B30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i/>
          <w:sz w:val="20"/>
        </w:rPr>
        <w:t>Trauma-Informed Teaching in ECE: Part 1</w:t>
      </w:r>
    </w:p>
    <w:p w14:paraId="6333AC0E" w14:textId="77777777" w:rsidR="003D4585" w:rsidRPr="007F5B30" w:rsidRDefault="003D4585" w:rsidP="003D4585">
      <w:pPr>
        <w:rPr>
          <w:rFonts w:ascii="Minion Pro" w:hAnsi="Minion Pro"/>
          <w:sz w:val="2"/>
        </w:rPr>
      </w:pPr>
    </w:p>
    <w:p w14:paraId="505C75F8" w14:textId="77777777" w:rsidR="003D4585" w:rsidRPr="007F5B30" w:rsidRDefault="003D4585" w:rsidP="003D4585">
      <w:pPr>
        <w:spacing w:after="0"/>
        <w:rPr>
          <w:rFonts w:ascii="Minion Pro" w:hAnsi="Minion Pro"/>
          <w:sz w:val="20"/>
        </w:rPr>
      </w:pPr>
      <w:r>
        <w:rPr>
          <w:rFonts w:ascii="Minion Pro" w:hAnsi="Minion Pro"/>
          <w:b/>
          <w:bCs/>
          <w:sz w:val="20"/>
        </w:rPr>
        <w:t>As you watch the video clip, record the things that stand out to you below:</w:t>
      </w:r>
    </w:p>
    <w:p w14:paraId="06267F9E" w14:textId="77777777" w:rsidR="003D4585" w:rsidRPr="007F5B30" w:rsidRDefault="003D4585" w:rsidP="003D4585">
      <w:pPr>
        <w:spacing w:after="0"/>
        <w:rPr>
          <w:rFonts w:ascii="Minion Pro" w:hAnsi="Minion Pro"/>
          <w:sz w:val="20"/>
        </w:rPr>
      </w:pPr>
    </w:p>
    <w:p w14:paraId="0DFA7FAE" w14:textId="77777777" w:rsidR="003D4585" w:rsidRPr="007F5B30" w:rsidRDefault="003D4585" w:rsidP="003D4585">
      <w:pPr>
        <w:rPr>
          <w:rFonts w:ascii="Minion Pro" w:hAnsi="Minion Pro" w:cs="Segoe UI"/>
          <w:color w:val="auto"/>
          <w:sz w:val="20"/>
        </w:rPr>
      </w:pPr>
    </w:p>
    <w:p w14:paraId="5E01014A" w14:textId="77777777" w:rsidR="003D4585" w:rsidRDefault="003D4585" w:rsidP="003D4585">
      <w:pPr>
        <w:spacing w:after="160" w:line="259" w:lineRule="auto"/>
        <w:rPr>
          <w:rFonts w:ascii="Tw Cen MT Condensed" w:hAnsi="Tw Cen MT Condensed" w:cs="Segoe UI"/>
          <w:color w:val="5B9BD5"/>
          <w:sz w:val="40"/>
          <w:szCs w:val="28"/>
        </w:rPr>
      </w:pPr>
      <w:r>
        <w:rPr>
          <w:rFonts w:ascii="Tw Cen MT Condensed" w:hAnsi="Tw Cen MT Condensed" w:cs="Segoe UI"/>
          <w:color w:val="5B9BD5"/>
          <w:sz w:val="40"/>
          <w:szCs w:val="28"/>
        </w:rPr>
        <w:br w:type="page"/>
      </w:r>
    </w:p>
    <w:p w14:paraId="679B4DDF" w14:textId="77777777" w:rsidR="003D4585" w:rsidRPr="00EE61C3" w:rsidRDefault="003D4585" w:rsidP="003D4585">
      <w:pPr>
        <w:spacing w:after="0"/>
        <w:rPr>
          <w:rFonts w:ascii="Gill Sans MT" w:hAnsi="Gill Sans MT" w:cs="Segoe UI"/>
          <w:color w:val="126DB6"/>
          <w:sz w:val="26"/>
          <w:szCs w:val="26"/>
        </w:rPr>
      </w:pPr>
      <w:r>
        <w:rPr>
          <w:rFonts w:ascii="Gill Sans MT" w:hAnsi="Gill Sans MT" w:cs="Segoe UI"/>
          <w:color w:val="126DB6"/>
          <w:sz w:val="26"/>
          <w:szCs w:val="26"/>
        </w:rPr>
        <w:lastRenderedPageBreak/>
        <w:t>Common Definitions</w:t>
      </w:r>
    </w:p>
    <w:p w14:paraId="4C07439F" w14:textId="77777777" w:rsidR="003D4585" w:rsidRPr="007F5B30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i/>
          <w:sz w:val="20"/>
        </w:rPr>
        <w:t>Trauma-Informed Teaching in ECE: Part 1</w:t>
      </w:r>
    </w:p>
    <w:p w14:paraId="4DB9FBE9" w14:textId="77777777" w:rsidR="003D4585" w:rsidRDefault="003D4585" w:rsidP="003D4585">
      <w:pPr>
        <w:rPr>
          <w:rFonts w:ascii="Minion Pro" w:hAnsi="Minion Pro"/>
        </w:rPr>
      </w:pPr>
    </w:p>
    <w:p w14:paraId="7301E89E" w14:textId="77777777" w:rsidR="003D4585" w:rsidRPr="000E267F" w:rsidRDefault="003D4585" w:rsidP="003D4585">
      <w:p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b/>
          <w:bCs/>
          <w:color w:val="auto"/>
          <w:sz w:val="20"/>
        </w:rPr>
        <w:t xml:space="preserve">Trauma/Adverse Childhood Experiences (ACEs): </w:t>
      </w:r>
      <w:r w:rsidRPr="000E267F">
        <w:rPr>
          <w:rFonts w:ascii="Minion Pro" w:hAnsi="Minion Pro" w:cs="Segoe UI"/>
          <w:color w:val="auto"/>
          <w:sz w:val="20"/>
        </w:rPr>
        <w:t xml:space="preserve">Adverse childhood experiences, or ACEs, are potentially traumatic events that occur in childhood (0-17 years). </w:t>
      </w:r>
    </w:p>
    <w:p w14:paraId="2B45E079" w14:textId="77777777" w:rsidR="003D4585" w:rsidRPr="000E267F" w:rsidRDefault="003D4585" w:rsidP="003D4585">
      <w:p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For example:</w:t>
      </w:r>
    </w:p>
    <w:p w14:paraId="32C14B2A" w14:textId="77777777" w:rsidR="003D4585" w:rsidRPr="000E267F" w:rsidRDefault="003D4585" w:rsidP="003D4585">
      <w:pPr>
        <w:numPr>
          <w:ilvl w:val="0"/>
          <w:numId w:val="2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experiencing violence, abuse, or neglect</w:t>
      </w:r>
    </w:p>
    <w:p w14:paraId="3C6D4F7E" w14:textId="77777777" w:rsidR="003D4585" w:rsidRPr="000E267F" w:rsidRDefault="003D4585" w:rsidP="003D4585">
      <w:pPr>
        <w:numPr>
          <w:ilvl w:val="0"/>
          <w:numId w:val="2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witnessing violence in the home or community</w:t>
      </w:r>
    </w:p>
    <w:p w14:paraId="488F6851" w14:textId="77777777" w:rsidR="003D4585" w:rsidRPr="000E267F" w:rsidRDefault="003D4585" w:rsidP="003D4585">
      <w:pPr>
        <w:numPr>
          <w:ilvl w:val="0"/>
          <w:numId w:val="2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having a family member attempt or die by suicide</w:t>
      </w:r>
    </w:p>
    <w:p w14:paraId="40A1D992" w14:textId="77777777" w:rsidR="003D4585" w:rsidRPr="000E267F" w:rsidRDefault="003D4585" w:rsidP="003D4585">
      <w:p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Also included are aspects of the child’s environment that can undermine their sense of safety, stability, and bonding such as growing up in a household with:</w:t>
      </w:r>
    </w:p>
    <w:p w14:paraId="1C249055" w14:textId="77777777" w:rsidR="003D4585" w:rsidRPr="000E267F" w:rsidRDefault="003D4585" w:rsidP="003D4585">
      <w:pPr>
        <w:numPr>
          <w:ilvl w:val="0"/>
          <w:numId w:val="3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substance misuse</w:t>
      </w:r>
    </w:p>
    <w:p w14:paraId="41C1BBA2" w14:textId="77777777" w:rsidR="003D4585" w:rsidRPr="000E267F" w:rsidRDefault="003D4585" w:rsidP="003D4585">
      <w:pPr>
        <w:numPr>
          <w:ilvl w:val="0"/>
          <w:numId w:val="3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mental health problems</w:t>
      </w:r>
    </w:p>
    <w:p w14:paraId="40481CE1" w14:textId="77777777" w:rsidR="003D4585" w:rsidRDefault="003D4585" w:rsidP="003D4585">
      <w:pPr>
        <w:numPr>
          <w:ilvl w:val="0"/>
          <w:numId w:val="3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instability due to parental separation or household members being in jail or prison</w:t>
      </w:r>
    </w:p>
    <w:p w14:paraId="2988B437" w14:textId="77777777" w:rsidR="003D4585" w:rsidRPr="000E267F" w:rsidRDefault="003D4585" w:rsidP="003D4585">
      <w:pPr>
        <w:rPr>
          <w:rFonts w:ascii="Minion Pro" w:hAnsi="Minion Pro" w:cs="Segoe UI"/>
          <w:b/>
          <w:bCs/>
          <w:color w:val="auto"/>
          <w:sz w:val="20"/>
        </w:rPr>
      </w:pPr>
      <w:r w:rsidRPr="000E267F">
        <w:rPr>
          <w:rFonts w:ascii="Minion Pro" w:hAnsi="Minion Pro" w:cs="Segoe UI"/>
          <w:b/>
          <w:bCs/>
          <w:color w:val="auto"/>
          <w:sz w:val="20"/>
        </w:rPr>
        <w:t>What experiences might be traumatic?</w:t>
      </w:r>
    </w:p>
    <w:p w14:paraId="7C76589A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Physical, sexual, or psychological abuse and neglect (including trafficking)</w:t>
      </w:r>
    </w:p>
    <w:p w14:paraId="6331F5BE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Physical and/or emotional neglect</w:t>
      </w:r>
    </w:p>
    <w:p w14:paraId="0EAD6626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Natural and technological disasters, catastrophes, or terrorism</w:t>
      </w:r>
    </w:p>
    <w:p w14:paraId="2D347767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Family or community violence</w:t>
      </w:r>
    </w:p>
    <w:p w14:paraId="50D57BB7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Sudden or violent loss of a loved one</w:t>
      </w:r>
    </w:p>
    <w:p w14:paraId="28F7F865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Substance use disorder (personal or familial)</w:t>
      </w:r>
    </w:p>
    <w:p w14:paraId="4C00F728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Refugee and war experiences (including torture)</w:t>
      </w:r>
    </w:p>
    <w:p w14:paraId="5C16A9C6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>Serious accidents or life-threatening illnesses</w:t>
      </w:r>
    </w:p>
    <w:p w14:paraId="6C7BEE83" w14:textId="77777777" w:rsidR="003D4585" w:rsidRPr="000E267F" w:rsidRDefault="003D4585" w:rsidP="003D4585">
      <w:pPr>
        <w:numPr>
          <w:ilvl w:val="0"/>
          <w:numId w:val="4"/>
        </w:numPr>
        <w:rPr>
          <w:rFonts w:ascii="Minion Pro" w:hAnsi="Minion Pro" w:cs="Segoe UI"/>
          <w:color w:val="auto"/>
          <w:sz w:val="20"/>
        </w:rPr>
      </w:pPr>
      <w:r w:rsidRPr="000E267F">
        <w:rPr>
          <w:rFonts w:ascii="Minion Pro" w:hAnsi="Minion Pro" w:cs="Segoe UI"/>
          <w:color w:val="auto"/>
          <w:sz w:val="20"/>
        </w:rPr>
        <w:t xml:space="preserve">Military family-related stressors (e.g., deployment, parental </w:t>
      </w:r>
      <w:proofErr w:type="gramStart"/>
      <w:r w:rsidRPr="000E267F">
        <w:rPr>
          <w:rFonts w:ascii="Minion Pro" w:hAnsi="Minion Pro" w:cs="Segoe UI"/>
          <w:color w:val="auto"/>
          <w:sz w:val="20"/>
        </w:rPr>
        <w:t>loss</w:t>
      </w:r>
      <w:proofErr w:type="gramEnd"/>
      <w:r w:rsidRPr="000E267F">
        <w:rPr>
          <w:rFonts w:ascii="Minion Pro" w:hAnsi="Minion Pro" w:cs="Segoe UI"/>
          <w:color w:val="auto"/>
          <w:sz w:val="20"/>
        </w:rPr>
        <w:t xml:space="preserve"> or injury)</w:t>
      </w:r>
    </w:p>
    <w:p w14:paraId="697A12C5" w14:textId="77777777" w:rsidR="003D4585" w:rsidRPr="007F5B30" w:rsidRDefault="003D4585" w:rsidP="003D4585">
      <w:pPr>
        <w:rPr>
          <w:rFonts w:ascii="Minion Pro" w:hAnsi="Minion Pro" w:cs="Segoe UI"/>
          <w:color w:val="auto"/>
          <w:sz w:val="20"/>
        </w:rPr>
      </w:pPr>
    </w:p>
    <w:p w14:paraId="0B2F0116" w14:textId="77777777" w:rsidR="003D4585" w:rsidRPr="007F5B30" w:rsidRDefault="003D4585" w:rsidP="003D4585">
      <w:pPr>
        <w:rPr>
          <w:rFonts w:ascii="Minion Pro" w:hAnsi="Minion Pro" w:cs="Segoe UI"/>
          <w:color w:val="auto"/>
          <w:sz w:val="20"/>
        </w:rPr>
      </w:pPr>
    </w:p>
    <w:p w14:paraId="25496397" w14:textId="77777777" w:rsidR="003D4585" w:rsidRPr="000E267F" w:rsidRDefault="003D4585" w:rsidP="003D4585">
      <w:pPr>
        <w:rPr>
          <w:rFonts w:ascii="Minion Pro" w:hAnsi="Minion Pro" w:cs="Segoe UI"/>
          <w:color w:val="auto"/>
          <w:sz w:val="20"/>
        </w:rPr>
      </w:pPr>
      <w:r w:rsidRPr="000E267F"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0B7E4CFC" w14:textId="77777777" w:rsidR="003D4585" w:rsidRPr="00EE61C3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Toxic Stress</w:t>
      </w:r>
    </w:p>
    <w:p w14:paraId="075C0AB6" w14:textId="77777777" w:rsidR="003D4585" w:rsidRPr="007F5B30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bCs/>
          <w:i/>
          <w:sz w:val="20"/>
        </w:rPr>
        <w:t>Trauma-Informed Teaching in ECE: Part 1</w:t>
      </w:r>
    </w:p>
    <w:p w14:paraId="71138D34" w14:textId="77777777" w:rsidR="003D4585" w:rsidRPr="007F5B30" w:rsidRDefault="003D4585" w:rsidP="003D4585">
      <w:pPr>
        <w:spacing w:line="276" w:lineRule="auto"/>
        <w:rPr>
          <w:rFonts w:ascii="Minion Pro" w:hAnsi="Minion Pro" w:cs="Segoe UI"/>
          <w:b/>
          <w:bCs/>
          <w:sz w:val="20"/>
        </w:rPr>
      </w:pPr>
    </w:p>
    <w:p w14:paraId="161D00B9" w14:textId="77777777" w:rsidR="003D4585" w:rsidRPr="000E267F" w:rsidRDefault="003D4585" w:rsidP="003D4585">
      <w:pPr>
        <w:spacing w:line="276" w:lineRule="auto"/>
        <w:rPr>
          <w:rFonts w:ascii="Minion Pro" w:hAnsi="Minion Pro" w:cs="Segoe UI"/>
          <w:b/>
          <w:bCs/>
          <w:sz w:val="20"/>
        </w:rPr>
      </w:pPr>
      <w:r w:rsidRPr="000E267F">
        <w:rPr>
          <w:rFonts w:ascii="Minion Pro" w:hAnsi="Minion Pro" w:cs="Segoe UI"/>
          <w:b/>
          <w:bCs/>
          <w:sz w:val="20"/>
        </w:rPr>
        <w:t xml:space="preserve">Toxic stress explains how ACEs </w:t>
      </w:r>
      <w:r>
        <w:rPr>
          <w:rFonts w:ascii="Minion Pro" w:hAnsi="Minion Pro" w:cs="Segoe UI"/>
          <w:b/>
          <w:bCs/>
          <w:sz w:val="20"/>
        </w:rPr>
        <w:t>“</w:t>
      </w:r>
      <w:r w:rsidRPr="000E267F">
        <w:rPr>
          <w:rFonts w:ascii="Minion Pro" w:hAnsi="Minion Pro" w:cs="Segoe UI"/>
          <w:b/>
          <w:bCs/>
          <w:sz w:val="20"/>
        </w:rPr>
        <w:t xml:space="preserve">get under the skin” and trigger biological reactions that lead to those outcomes. </w:t>
      </w:r>
    </w:p>
    <w:p w14:paraId="71B1845B" w14:textId="77777777" w:rsidR="003D4585" w:rsidRDefault="003D4585" w:rsidP="003D4585">
      <w:pPr>
        <w:spacing w:after="160" w:line="259" w:lineRule="auto"/>
        <w:jc w:val="center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 w:rsidRPr="000E267F">
        <w:rPr>
          <w:rFonts w:ascii="Tw Cen MT Condensed" w:hAnsi="Tw Cen MT Condensed" w:cs="Times New Roman"/>
          <w:bCs/>
          <w:noProof/>
          <w:color w:val="5B9BD5"/>
          <w:sz w:val="40"/>
          <w:szCs w:val="32"/>
        </w:rPr>
        <w:drawing>
          <wp:inline distT="0" distB="0" distL="0" distR="0" wp14:anchorId="018DD79C" wp14:editId="399539A3">
            <wp:extent cx="3721100" cy="2660030"/>
            <wp:effectExtent l="0" t="0" r="0" b="6985"/>
            <wp:docPr id="921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07E1FF-CFA9-46E7-9230-EA57EC6EF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>
                      <a:extLst>
                        <a:ext uri="{FF2B5EF4-FFF2-40B4-BE49-F238E27FC236}">
                          <a16:creationId xmlns:a16="http://schemas.microsoft.com/office/drawing/2014/main" id="{9207E1FF-CFA9-46E7-9230-EA57EC6EF7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757" cy="266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F9E61" w14:textId="77777777" w:rsidR="003D4585" w:rsidRDefault="003D4585" w:rsidP="003D4585">
      <w:pPr>
        <w:rPr>
          <w:b/>
          <w:bCs/>
        </w:rPr>
      </w:pPr>
    </w:p>
    <w:p w14:paraId="37DBCAE0" w14:textId="77777777" w:rsidR="003D4585" w:rsidRPr="003B4474" w:rsidRDefault="003D4585" w:rsidP="003D4585">
      <w:pPr>
        <w:rPr>
          <w:rFonts w:ascii="Minion Pro" w:hAnsi="Minion Pro"/>
          <w:sz w:val="20"/>
          <w:szCs w:val="22"/>
        </w:rPr>
      </w:pPr>
      <w:r w:rsidRPr="003B4474">
        <w:rPr>
          <w:rFonts w:ascii="Minion Pro" w:hAnsi="Minion Pro"/>
          <w:b/>
          <w:bCs/>
          <w:sz w:val="20"/>
          <w:szCs w:val="22"/>
        </w:rPr>
        <w:t>Take 3 minutes to independently reflect:</w:t>
      </w:r>
    </w:p>
    <w:p w14:paraId="0602D2D6" w14:textId="7A9DF8E3" w:rsidR="003D4585" w:rsidRPr="003B4474" w:rsidRDefault="003D4585" w:rsidP="003D4585">
      <w:pPr>
        <w:numPr>
          <w:ilvl w:val="0"/>
          <w:numId w:val="5"/>
        </w:numPr>
        <w:rPr>
          <w:rFonts w:ascii="Minion Pro" w:hAnsi="Minion Pro"/>
          <w:sz w:val="20"/>
          <w:szCs w:val="22"/>
        </w:rPr>
      </w:pPr>
      <w:r w:rsidRPr="003B4474">
        <w:rPr>
          <w:rFonts w:ascii="Minion Pro" w:hAnsi="Minion Pro"/>
          <w:sz w:val="20"/>
          <w:szCs w:val="22"/>
        </w:rPr>
        <w:t xml:space="preserve">How does understanding the brain science of trauma in early childhood make you a better </w:t>
      </w:r>
      <w:r w:rsidR="00720A47">
        <w:rPr>
          <w:rFonts w:ascii="Minion Pro" w:hAnsi="Minion Pro"/>
          <w:sz w:val="20"/>
          <w:szCs w:val="22"/>
        </w:rPr>
        <w:t>teacher</w:t>
      </w:r>
      <w:r w:rsidRPr="003B4474">
        <w:rPr>
          <w:rFonts w:ascii="Minion Pro" w:hAnsi="Minion Pro"/>
          <w:sz w:val="20"/>
          <w:szCs w:val="22"/>
        </w:rPr>
        <w:t>? How can it make you</w:t>
      </w:r>
      <w:r w:rsidR="00720A47">
        <w:rPr>
          <w:rFonts w:ascii="Minion Pro" w:hAnsi="Minion Pro"/>
          <w:sz w:val="20"/>
          <w:szCs w:val="22"/>
        </w:rPr>
        <w:t xml:space="preserve"> </w:t>
      </w:r>
      <w:r w:rsidRPr="003B4474">
        <w:rPr>
          <w:rFonts w:ascii="Minion Pro" w:hAnsi="Minion Pro"/>
          <w:sz w:val="20"/>
          <w:szCs w:val="22"/>
        </w:rPr>
        <w:t>better equipped to support their children?</w:t>
      </w:r>
    </w:p>
    <w:p w14:paraId="355F1EF4" w14:textId="77777777" w:rsidR="003D4585" w:rsidRDefault="003D4585" w:rsidP="003D4585"/>
    <w:p w14:paraId="1D334DDC" w14:textId="77777777" w:rsidR="003D4585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</w:p>
    <w:p w14:paraId="543EB4E2" w14:textId="77777777" w:rsidR="003D4585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</w:p>
    <w:p w14:paraId="04AE1247" w14:textId="77777777" w:rsidR="003D4585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</w:p>
    <w:p w14:paraId="24FFEEE8" w14:textId="77777777" w:rsidR="003D4585" w:rsidRDefault="003D4585" w:rsidP="003D4585"/>
    <w:p w14:paraId="097D0E34" w14:textId="77777777" w:rsidR="003D4585" w:rsidRDefault="003D4585" w:rsidP="003D4585"/>
    <w:p w14:paraId="1D96A527" w14:textId="77777777" w:rsidR="003D4585" w:rsidRDefault="003D4585" w:rsidP="003D4585"/>
    <w:p w14:paraId="374A8EDA" w14:textId="77777777" w:rsidR="003D4585" w:rsidRDefault="003D4585" w:rsidP="003D4585"/>
    <w:p w14:paraId="42571830" w14:textId="77777777" w:rsidR="003D4585" w:rsidRDefault="003D4585" w:rsidP="003D4585"/>
    <w:p w14:paraId="2247BEDC" w14:textId="77777777" w:rsidR="003D4585" w:rsidRDefault="003D4585" w:rsidP="003D4585"/>
    <w:p w14:paraId="3571B419" w14:textId="77777777" w:rsidR="003D4585" w:rsidRDefault="003D4585" w:rsidP="003D4585"/>
    <w:p w14:paraId="6616E312" w14:textId="77777777" w:rsidR="003D4585" w:rsidRPr="00EE61C3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5B9BD5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Expressions of Trauma in Early Childhood Classrooms</w:t>
      </w:r>
    </w:p>
    <w:p w14:paraId="17120807" w14:textId="77777777" w:rsidR="003D4585" w:rsidRPr="007F5B30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bCs/>
          <w:i/>
          <w:sz w:val="20"/>
        </w:rPr>
        <w:t>Trauma-Informed Teaching in ECE: Part 1</w:t>
      </w:r>
    </w:p>
    <w:p w14:paraId="29CAA9E5" w14:textId="77777777" w:rsidR="003D4585" w:rsidRDefault="003D4585" w:rsidP="003D4585">
      <w:pPr>
        <w:spacing w:line="276" w:lineRule="auto"/>
        <w:rPr>
          <w:rFonts w:ascii="Minion Pro" w:hAnsi="Minion Pro" w:cs="Segoe UI"/>
          <w:b/>
          <w:bCs/>
          <w:sz w:val="20"/>
        </w:rPr>
      </w:pPr>
    </w:p>
    <w:p w14:paraId="5EE47641" w14:textId="77777777" w:rsidR="003D4585" w:rsidRDefault="003D4585" w:rsidP="003D4585">
      <w:pPr>
        <w:spacing w:line="276" w:lineRule="auto"/>
        <w:jc w:val="center"/>
        <w:rPr>
          <w:rFonts w:ascii="Minion Pro" w:hAnsi="Minion Pro" w:cs="Segoe UI"/>
          <w:b/>
          <w:bCs/>
          <w:sz w:val="20"/>
        </w:rPr>
      </w:pPr>
      <w:r>
        <w:rPr>
          <w:rFonts w:ascii="Minion Pro" w:hAnsi="Minion Pro" w:cs="Segoe UI"/>
          <w:b/>
          <w:bCs/>
          <w:noProof/>
          <w:sz w:val="20"/>
        </w:rPr>
        <w:drawing>
          <wp:inline distT="0" distB="0" distL="0" distR="0" wp14:anchorId="2CD10460" wp14:editId="69A193DD">
            <wp:extent cx="3359150" cy="1517622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77" cy="152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98110" w14:textId="77777777" w:rsidR="003D4585" w:rsidRPr="000E267F" w:rsidRDefault="003D4585" w:rsidP="003D4585">
      <w:pPr>
        <w:spacing w:line="276" w:lineRule="auto"/>
        <w:rPr>
          <w:rFonts w:ascii="Minion Pro" w:hAnsi="Minion Pro" w:cs="Segoe UI"/>
          <w:b/>
          <w:bCs/>
          <w:sz w:val="20"/>
        </w:rPr>
      </w:pPr>
      <w:r w:rsidRPr="000E267F">
        <w:rPr>
          <w:rFonts w:ascii="Minion Pro" w:hAnsi="Minion Pro" w:cs="Segoe UI"/>
          <w:b/>
          <w:bCs/>
          <w:sz w:val="20"/>
        </w:rPr>
        <w:t>Social Emotional Regulation</w:t>
      </w:r>
    </w:p>
    <w:p w14:paraId="04F940C5" w14:textId="77777777" w:rsidR="003D4585" w:rsidRPr="000E267F" w:rsidRDefault="003D4585" w:rsidP="003D4585">
      <w:pPr>
        <w:spacing w:line="276" w:lineRule="auto"/>
        <w:rPr>
          <w:rFonts w:ascii="Minion Pro" w:hAnsi="Minion Pro" w:cs="Segoe UI"/>
          <w:sz w:val="20"/>
        </w:rPr>
      </w:pPr>
      <w:r w:rsidRPr="000E267F">
        <w:rPr>
          <w:rFonts w:ascii="Minion Pro" w:hAnsi="Minion Pro" w:cs="Segoe UI"/>
          <w:sz w:val="20"/>
        </w:rPr>
        <w:t>A child who has experienced trauma may:</w:t>
      </w:r>
    </w:p>
    <w:p w14:paraId="69368614" w14:textId="77777777" w:rsidR="003D4585" w:rsidRPr="000E267F" w:rsidRDefault="003D4585" w:rsidP="003D4585">
      <w:pPr>
        <w:numPr>
          <w:ilvl w:val="0"/>
          <w:numId w:val="6"/>
        </w:numPr>
        <w:spacing w:line="276" w:lineRule="auto"/>
        <w:contextualSpacing/>
        <w:rPr>
          <w:rFonts w:ascii="Minion Pro" w:hAnsi="Minion Pro" w:cs="Segoe UI"/>
          <w:sz w:val="20"/>
        </w:rPr>
      </w:pPr>
      <w:r w:rsidRPr="000E267F">
        <w:rPr>
          <w:rFonts w:ascii="Minion Pro" w:hAnsi="Minion Pro" w:cs="Segoe UI"/>
          <w:sz w:val="20"/>
        </w:rPr>
        <w:t xml:space="preserve">Be </w:t>
      </w:r>
      <w:r w:rsidRPr="000E267F">
        <w:rPr>
          <w:rFonts w:ascii="Minion Pro" w:hAnsi="Minion Pro" w:cs="Segoe UI"/>
          <w:b/>
          <w:bCs/>
          <w:sz w:val="20"/>
        </w:rPr>
        <w:t>overwhelmed by feelings of fear and stress</w:t>
      </w:r>
      <w:r w:rsidRPr="000E267F">
        <w:rPr>
          <w:rFonts w:ascii="Minion Pro" w:hAnsi="Minion Pro" w:cs="Segoe UI"/>
          <w:sz w:val="20"/>
        </w:rPr>
        <w:t xml:space="preserve"> (brains remain in a state of hyperarousal)</w:t>
      </w:r>
    </w:p>
    <w:p w14:paraId="6BC2962A" w14:textId="77777777" w:rsidR="003D4585" w:rsidRPr="000E267F" w:rsidRDefault="003D4585" w:rsidP="003D4585">
      <w:pPr>
        <w:numPr>
          <w:ilvl w:val="0"/>
          <w:numId w:val="6"/>
        </w:numPr>
        <w:spacing w:line="276" w:lineRule="auto"/>
        <w:contextualSpacing/>
        <w:rPr>
          <w:rFonts w:ascii="Minion Pro" w:hAnsi="Minion Pro" w:cs="Segoe UI"/>
          <w:sz w:val="20"/>
        </w:rPr>
      </w:pPr>
      <w:r w:rsidRPr="000E267F">
        <w:rPr>
          <w:rFonts w:ascii="Minion Pro" w:hAnsi="Minion Pro" w:cs="Segoe UI"/>
          <w:sz w:val="20"/>
        </w:rPr>
        <w:t xml:space="preserve">Have a difficult time </w:t>
      </w:r>
      <w:r w:rsidRPr="000E267F">
        <w:rPr>
          <w:rFonts w:ascii="Minion Pro" w:hAnsi="Minion Pro" w:cs="Segoe UI"/>
          <w:b/>
          <w:bCs/>
          <w:sz w:val="20"/>
        </w:rPr>
        <w:t xml:space="preserve">regulating their emotions </w:t>
      </w:r>
      <w:r w:rsidRPr="000E267F">
        <w:rPr>
          <w:rFonts w:ascii="Minion Pro" w:hAnsi="Minion Pro" w:cs="Segoe UI"/>
          <w:sz w:val="20"/>
        </w:rPr>
        <w:t>and</w:t>
      </w:r>
      <w:r w:rsidRPr="000E267F">
        <w:rPr>
          <w:rFonts w:ascii="Minion Pro" w:hAnsi="Minion Pro" w:cs="Segoe UI"/>
          <w:b/>
          <w:bCs/>
          <w:sz w:val="20"/>
        </w:rPr>
        <w:t xml:space="preserve"> controlling impulses</w:t>
      </w:r>
    </w:p>
    <w:p w14:paraId="2307AE7D" w14:textId="77777777" w:rsidR="003D4585" w:rsidRPr="000E267F" w:rsidRDefault="003D4585" w:rsidP="003D4585">
      <w:pPr>
        <w:numPr>
          <w:ilvl w:val="0"/>
          <w:numId w:val="6"/>
        </w:numPr>
        <w:spacing w:line="276" w:lineRule="auto"/>
        <w:contextualSpacing/>
        <w:rPr>
          <w:rFonts w:ascii="Minion Pro" w:hAnsi="Minion Pro" w:cs="Segoe UI"/>
          <w:sz w:val="20"/>
        </w:rPr>
      </w:pPr>
      <w:r w:rsidRPr="000E267F">
        <w:rPr>
          <w:rFonts w:ascii="Minion Pro" w:hAnsi="Minion Pro" w:cs="Segoe UI"/>
          <w:b/>
          <w:bCs/>
          <w:sz w:val="20"/>
        </w:rPr>
        <w:t>Behave aggressively</w:t>
      </w:r>
      <w:r w:rsidRPr="000E267F">
        <w:rPr>
          <w:rFonts w:ascii="Minion Pro" w:hAnsi="Minion Pro" w:cs="Segoe UI"/>
          <w:sz w:val="20"/>
        </w:rPr>
        <w:t xml:space="preserve"> towards themselves or others</w:t>
      </w:r>
    </w:p>
    <w:p w14:paraId="78BDB42B" w14:textId="77777777" w:rsidR="003D4585" w:rsidRPr="000E267F" w:rsidRDefault="003D4585" w:rsidP="003D4585">
      <w:pPr>
        <w:numPr>
          <w:ilvl w:val="0"/>
          <w:numId w:val="6"/>
        </w:numPr>
        <w:spacing w:line="276" w:lineRule="auto"/>
        <w:contextualSpacing/>
        <w:rPr>
          <w:rFonts w:ascii="Minion Pro" w:hAnsi="Minion Pro" w:cs="Segoe UI"/>
          <w:sz w:val="20"/>
        </w:rPr>
      </w:pPr>
      <w:r w:rsidRPr="000E267F">
        <w:rPr>
          <w:rFonts w:ascii="Minion Pro" w:hAnsi="Minion Pro" w:cs="Segoe UI"/>
          <w:b/>
          <w:bCs/>
          <w:sz w:val="20"/>
        </w:rPr>
        <w:t>Misunderstand or be unable to identify</w:t>
      </w:r>
      <w:r w:rsidRPr="000E267F">
        <w:rPr>
          <w:rFonts w:ascii="Minion Pro" w:hAnsi="Minion Pro" w:cs="Segoe UI"/>
          <w:sz w:val="20"/>
        </w:rPr>
        <w:t xml:space="preserve"> the facial and body expressions of others</w:t>
      </w:r>
    </w:p>
    <w:p w14:paraId="20B5CFC2" w14:textId="77777777" w:rsidR="003D4585" w:rsidRPr="007F5B30" w:rsidRDefault="003D4585" w:rsidP="003D4585">
      <w:pPr>
        <w:spacing w:line="276" w:lineRule="auto"/>
        <w:rPr>
          <w:rFonts w:ascii="Minion Pro" w:hAnsi="Minion Pro" w:cs="Segoe UI"/>
          <w:b/>
          <w:bCs/>
          <w:sz w:val="20"/>
        </w:rPr>
      </w:pPr>
    </w:p>
    <w:p w14:paraId="79EFFBF2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>Language and Communication</w:t>
      </w:r>
    </w:p>
    <w:p w14:paraId="06A17525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>A child who has experienced trauma may:</w:t>
      </w:r>
    </w:p>
    <w:p w14:paraId="7B17B43A" w14:textId="77777777" w:rsidR="003D4585" w:rsidRPr="00AF127E" w:rsidRDefault="003D4585" w:rsidP="003D4585">
      <w:pPr>
        <w:numPr>
          <w:ilvl w:val="0"/>
          <w:numId w:val="7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>Struggle to communicate</w:t>
      </w:r>
      <w:r w:rsidRPr="00AF127E">
        <w:rPr>
          <w:rFonts w:ascii="Minion Pro" w:hAnsi="Minion Pro"/>
          <w:sz w:val="20"/>
        </w:rPr>
        <w:t xml:space="preserve"> thoughts, feelings, and empathy</w:t>
      </w:r>
    </w:p>
    <w:p w14:paraId="576A0037" w14:textId="77777777" w:rsidR="003D4585" w:rsidRPr="00AF127E" w:rsidRDefault="003D4585" w:rsidP="003D4585">
      <w:pPr>
        <w:numPr>
          <w:ilvl w:val="0"/>
          <w:numId w:val="7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 xml:space="preserve">Use and understand primarily </w:t>
      </w:r>
      <w:r w:rsidRPr="00AF127E">
        <w:rPr>
          <w:rFonts w:ascii="Minion Pro" w:hAnsi="Minion Pro"/>
          <w:b/>
          <w:bCs/>
          <w:sz w:val="20"/>
        </w:rPr>
        <w:t xml:space="preserve">“instrumental language” </w:t>
      </w:r>
      <w:r w:rsidRPr="00AF127E">
        <w:rPr>
          <w:rFonts w:ascii="Minion Pro" w:hAnsi="Minion Pro"/>
          <w:sz w:val="20"/>
        </w:rPr>
        <w:t>to direct and command behavior (“sit down”, “come here”, “be quiet”, etc.)</w:t>
      </w:r>
    </w:p>
    <w:p w14:paraId="18973498" w14:textId="77777777" w:rsidR="003D4585" w:rsidRPr="00AF127E" w:rsidRDefault="003D4585" w:rsidP="003D4585">
      <w:pPr>
        <w:numPr>
          <w:ilvl w:val="0"/>
          <w:numId w:val="7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 xml:space="preserve">Appear </w:t>
      </w:r>
      <w:r w:rsidRPr="00AF127E">
        <w:rPr>
          <w:rFonts w:ascii="Minion Pro" w:hAnsi="Minion Pro"/>
          <w:b/>
          <w:bCs/>
          <w:sz w:val="20"/>
        </w:rPr>
        <w:t>demanding and inflexible</w:t>
      </w:r>
    </w:p>
    <w:p w14:paraId="7BC9734C" w14:textId="77777777" w:rsidR="003D4585" w:rsidRPr="00AF127E" w:rsidRDefault="003D4585" w:rsidP="003D4585">
      <w:pPr>
        <w:numPr>
          <w:ilvl w:val="0"/>
          <w:numId w:val="7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 xml:space="preserve">Communicate using </w:t>
      </w:r>
      <w:r w:rsidRPr="00AF127E">
        <w:rPr>
          <w:rFonts w:ascii="Minion Pro" w:hAnsi="Minion Pro"/>
          <w:b/>
          <w:bCs/>
          <w:sz w:val="20"/>
        </w:rPr>
        <w:t>physical responses</w:t>
      </w:r>
      <w:r w:rsidRPr="00AF127E">
        <w:rPr>
          <w:rFonts w:ascii="Minion Pro" w:hAnsi="Minion Pro"/>
          <w:sz w:val="20"/>
        </w:rPr>
        <w:t xml:space="preserve"> (hitting, biting, etc.) and/or tantrums</w:t>
      </w:r>
    </w:p>
    <w:p w14:paraId="7A5920C5" w14:textId="77777777" w:rsidR="003D4585" w:rsidRDefault="003D4585" w:rsidP="003D4585">
      <w:pPr>
        <w:rPr>
          <w:rFonts w:ascii="Minion Pro" w:hAnsi="Minion Pro"/>
          <w:sz w:val="20"/>
        </w:rPr>
      </w:pPr>
    </w:p>
    <w:p w14:paraId="484B10A4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>Building Relationships</w:t>
      </w:r>
    </w:p>
    <w:p w14:paraId="02CA2CCA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>A child who has experienced trauma may:</w:t>
      </w:r>
    </w:p>
    <w:p w14:paraId="2124E041" w14:textId="77777777" w:rsidR="003D4585" w:rsidRPr="00AF127E" w:rsidRDefault="003D4585" w:rsidP="003D4585">
      <w:pPr>
        <w:numPr>
          <w:ilvl w:val="0"/>
          <w:numId w:val="8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>Struggle to interact</w:t>
      </w:r>
      <w:r w:rsidRPr="00AF127E">
        <w:rPr>
          <w:rFonts w:ascii="Minion Pro" w:hAnsi="Minion Pro"/>
          <w:sz w:val="20"/>
        </w:rPr>
        <w:t xml:space="preserve"> successfully with peers and teachers</w:t>
      </w:r>
    </w:p>
    <w:p w14:paraId="1EBBF12A" w14:textId="77777777" w:rsidR="003D4585" w:rsidRPr="00AF127E" w:rsidRDefault="003D4585" w:rsidP="003D4585">
      <w:pPr>
        <w:numPr>
          <w:ilvl w:val="0"/>
          <w:numId w:val="8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 xml:space="preserve">Not know how to </w:t>
      </w:r>
      <w:r w:rsidRPr="00AF127E">
        <w:rPr>
          <w:rFonts w:ascii="Minion Pro" w:hAnsi="Minion Pro"/>
          <w:b/>
          <w:bCs/>
          <w:sz w:val="20"/>
        </w:rPr>
        <w:t>identify and express their feelings</w:t>
      </w:r>
      <w:r w:rsidRPr="00AF127E">
        <w:rPr>
          <w:rFonts w:ascii="Minion Pro" w:hAnsi="Minion Pro"/>
          <w:sz w:val="20"/>
        </w:rPr>
        <w:t xml:space="preserve"> with appropriate words</w:t>
      </w:r>
    </w:p>
    <w:p w14:paraId="2B1F90AE" w14:textId="77777777" w:rsidR="003D4585" w:rsidRPr="00AF127E" w:rsidRDefault="003D4585" w:rsidP="003D4585">
      <w:pPr>
        <w:numPr>
          <w:ilvl w:val="0"/>
          <w:numId w:val="8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>Keep others at a distance</w:t>
      </w:r>
      <w:r w:rsidRPr="00AF127E">
        <w:rPr>
          <w:rFonts w:ascii="Minion Pro" w:hAnsi="Minion Pro"/>
          <w:sz w:val="20"/>
        </w:rPr>
        <w:t xml:space="preserve"> </w:t>
      </w:r>
      <w:proofErr w:type="gramStart"/>
      <w:r w:rsidRPr="00AF127E">
        <w:rPr>
          <w:rFonts w:ascii="Minion Pro" w:hAnsi="Minion Pro"/>
          <w:sz w:val="20"/>
        </w:rPr>
        <w:t>as a way to</w:t>
      </w:r>
      <w:proofErr w:type="gramEnd"/>
      <w:r w:rsidRPr="00AF127E">
        <w:rPr>
          <w:rFonts w:ascii="Minion Pro" w:hAnsi="Minion Pro"/>
          <w:sz w:val="20"/>
        </w:rPr>
        <w:t xml:space="preserve"> emotionally, and even physically, protect themselves</w:t>
      </w:r>
    </w:p>
    <w:p w14:paraId="74FE346E" w14:textId="77777777" w:rsidR="003D4585" w:rsidRDefault="003D4585" w:rsidP="003D4585">
      <w:pPr>
        <w:rPr>
          <w:rFonts w:ascii="Minion Pro" w:hAnsi="Minion Pro"/>
          <w:sz w:val="20"/>
        </w:rPr>
      </w:pPr>
    </w:p>
    <w:p w14:paraId="572E5C44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>Play</w:t>
      </w:r>
    </w:p>
    <w:p w14:paraId="289683BB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>A child who has experienced trauma may:</w:t>
      </w:r>
    </w:p>
    <w:p w14:paraId="31486D68" w14:textId="77777777" w:rsidR="003D4585" w:rsidRPr="00AF127E" w:rsidRDefault="003D4585" w:rsidP="003D4585">
      <w:pPr>
        <w:numPr>
          <w:ilvl w:val="0"/>
          <w:numId w:val="9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 xml:space="preserve">Struggle to engage </w:t>
      </w:r>
      <w:r w:rsidRPr="00AF127E">
        <w:rPr>
          <w:rFonts w:ascii="Minion Pro" w:hAnsi="Minion Pro"/>
          <w:sz w:val="20"/>
        </w:rPr>
        <w:t>in imaginative and creative play</w:t>
      </w:r>
    </w:p>
    <w:p w14:paraId="429A0BC4" w14:textId="77777777" w:rsidR="003D4585" w:rsidRPr="00AF127E" w:rsidRDefault="003D4585" w:rsidP="003D4585">
      <w:pPr>
        <w:numPr>
          <w:ilvl w:val="0"/>
          <w:numId w:val="9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 xml:space="preserve">Become </w:t>
      </w:r>
      <w:r w:rsidRPr="00AF127E">
        <w:rPr>
          <w:rFonts w:ascii="Minion Pro" w:hAnsi="Minion Pro"/>
          <w:b/>
          <w:bCs/>
          <w:sz w:val="20"/>
        </w:rPr>
        <w:t>overwhelmed by feelings</w:t>
      </w:r>
      <w:r w:rsidRPr="00AF127E">
        <w:rPr>
          <w:rFonts w:ascii="Minion Pro" w:hAnsi="Minion Pro"/>
          <w:sz w:val="20"/>
        </w:rPr>
        <w:t xml:space="preserve"> that emerge during imaginative play</w:t>
      </w:r>
    </w:p>
    <w:p w14:paraId="2AC24801" w14:textId="77777777" w:rsidR="003D4585" w:rsidRPr="00AF127E" w:rsidRDefault="003D4585" w:rsidP="003D4585">
      <w:pPr>
        <w:numPr>
          <w:ilvl w:val="0"/>
          <w:numId w:val="9"/>
        </w:numPr>
        <w:contextualSpacing/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 xml:space="preserve">Avoid initiating play </w:t>
      </w:r>
      <w:r w:rsidRPr="00AF127E">
        <w:rPr>
          <w:rFonts w:ascii="Minion Pro" w:hAnsi="Minion Pro"/>
          <w:sz w:val="20"/>
        </w:rPr>
        <w:t xml:space="preserve">and </w:t>
      </w:r>
      <w:r w:rsidRPr="00AF127E">
        <w:rPr>
          <w:rFonts w:ascii="Minion Pro" w:hAnsi="Minion Pro"/>
          <w:b/>
          <w:bCs/>
          <w:sz w:val="20"/>
        </w:rPr>
        <w:t xml:space="preserve">struggle to resolve conflicts </w:t>
      </w:r>
      <w:r w:rsidRPr="00AF127E">
        <w:rPr>
          <w:rFonts w:ascii="Minion Pro" w:hAnsi="Minion Pro"/>
          <w:sz w:val="20"/>
        </w:rPr>
        <w:t>that arise during play</w:t>
      </w:r>
    </w:p>
    <w:p w14:paraId="7A51141E" w14:textId="77777777" w:rsidR="003D4585" w:rsidRPr="007F5B30" w:rsidRDefault="003D4585" w:rsidP="003D4585">
      <w:pPr>
        <w:rPr>
          <w:rFonts w:ascii="Minion Pro" w:hAnsi="Minion Pro"/>
          <w:sz w:val="20"/>
        </w:rPr>
      </w:pPr>
    </w:p>
    <w:p w14:paraId="137DC73A" w14:textId="77777777" w:rsidR="003D4585" w:rsidRPr="00EE61C3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How Do We Move Forward?</w:t>
      </w:r>
    </w:p>
    <w:p w14:paraId="5B50A727" w14:textId="77777777" w:rsidR="003D4585" w:rsidRPr="007F5B30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bCs/>
          <w:i/>
          <w:sz w:val="20"/>
        </w:rPr>
        <w:t>Trauma-Informed Teaching in ECE: Part 1</w:t>
      </w:r>
    </w:p>
    <w:p w14:paraId="40296E04" w14:textId="77777777" w:rsidR="003D4585" w:rsidRDefault="003D4585" w:rsidP="003D4585">
      <w:pPr>
        <w:spacing w:line="276" w:lineRule="auto"/>
        <w:rPr>
          <w:rFonts w:ascii="Minion Pro" w:hAnsi="Minion Pro" w:cs="Segoe UI"/>
          <w:b/>
          <w:bCs/>
          <w:sz w:val="20"/>
        </w:rPr>
      </w:pPr>
    </w:p>
    <w:p w14:paraId="106E6A0B" w14:textId="77777777" w:rsidR="003D4585" w:rsidRPr="007F5B30" w:rsidRDefault="003D4585" w:rsidP="003D4585">
      <w:pPr>
        <w:spacing w:line="276" w:lineRule="auto"/>
        <w:rPr>
          <w:rFonts w:ascii="Minion Pro" w:hAnsi="Minion Pro" w:cs="Segoe UI"/>
          <w:b/>
          <w:bCs/>
          <w:sz w:val="20"/>
        </w:rPr>
      </w:pPr>
      <w:r w:rsidRPr="003B4474">
        <w:rPr>
          <w:rFonts w:ascii="Minion Pro" w:hAnsi="Minion Pro" w:cs="Segoe UI"/>
          <w:b/>
          <w:bCs/>
          <w:sz w:val="20"/>
        </w:rPr>
        <w:t>ACEs are preventable. Creating and sustaining safe, stable, nurturing relationships and environments for all children and families can prevent ACEs and help all children reach their full potential.</w:t>
      </w:r>
    </w:p>
    <w:p w14:paraId="76E6F29F" w14:textId="77777777" w:rsidR="003D4585" w:rsidRPr="007F5B30" w:rsidRDefault="003D4585" w:rsidP="003D4585">
      <w:pPr>
        <w:jc w:val="center"/>
        <w:rPr>
          <w:rFonts w:ascii="Minion Pro" w:hAnsi="Minion Pro"/>
          <w:sz w:val="20"/>
        </w:rPr>
      </w:pPr>
      <w:r>
        <w:rPr>
          <w:rFonts w:ascii="Minion Pro" w:hAnsi="Minion Pro"/>
          <w:noProof/>
          <w:sz w:val="20"/>
        </w:rPr>
        <w:drawing>
          <wp:inline distT="0" distB="0" distL="0" distR="0" wp14:anchorId="76B27FF1" wp14:editId="38E327A7">
            <wp:extent cx="3486150" cy="14151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73" cy="142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6BAAC" w14:textId="77777777" w:rsidR="003D4585" w:rsidRDefault="003D4585" w:rsidP="003D4585">
      <w:pPr>
        <w:jc w:val="center"/>
      </w:pPr>
      <w:r>
        <w:rPr>
          <w:noProof/>
        </w:rPr>
        <w:drawing>
          <wp:inline distT="0" distB="0" distL="0" distR="0" wp14:anchorId="7D75091B" wp14:editId="0DEB500A">
            <wp:extent cx="6538443" cy="43929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714" cy="4393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4042B" w14:textId="77777777" w:rsidR="003D4585" w:rsidRDefault="003D4585" w:rsidP="003D4585"/>
    <w:p w14:paraId="1000BB7E" w14:textId="77777777" w:rsidR="003D4585" w:rsidRDefault="003D4585" w:rsidP="003D4585"/>
    <w:p w14:paraId="07258A66" w14:textId="77777777" w:rsidR="003D4585" w:rsidRDefault="003D4585" w:rsidP="003D4585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463B1251" w14:textId="77777777" w:rsidR="003D4585" w:rsidRPr="00EE61C3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Creating Trauma-Sensitive Classrooms: Emotional Safety</w:t>
      </w:r>
    </w:p>
    <w:p w14:paraId="633A8E28" w14:textId="77777777" w:rsidR="003D4585" w:rsidRPr="0044500A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bCs/>
          <w:i/>
          <w:sz w:val="20"/>
        </w:rPr>
        <w:t>Trauma-Informed Teaching in ECE: Part 1</w:t>
      </w:r>
    </w:p>
    <w:p w14:paraId="586C817A" w14:textId="77777777" w:rsidR="003D4585" w:rsidRPr="0044500A" w:rsidRDefault="003D4585" w:rsidP="003D4585">
      <w:pPr>
        <w:rPr>
          <w:rFonts w:ascii="Minion Pro" w:hAnsi="Minion Pro"/>
        </w:rPr>
      </w:pPr>
    </w:p>
    <w:p w14:paraId="55B00334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>Safety is a PREREQUISITE.</w:t>
      </w:r>
    </w:p>
    <w:p w14:paraId="5C77D295" w14:textId="77777777" w:rsidR="003D4585" w:rsidRPr="00AF127E" w:rsidRDefault="003D4585" w:rsidP="003D4585">
      <w:pPr>
        <w:rPr>
          <w:rFonts w:ascii="Minion Pro" w:hAnsi="Minion Pro"/>
          <w:sz w:val="20"/>
        </w:rPr>
      </w:pPr>
      <w:r w:rsidRPr="00AF127E">
        <w:rPr>
          <w:rFonts w:ascii="Minion Pro" w:hAnsi="Minion Pro"/>
          <w:b/>
          <w:bCs/>
          <w:sz w:val="20"/>
        </w:rPr>
        <w:t xml:space="preserve">Emotional Safety: </w:t>
      </w:r>
      <w:r w:rsidRPr="00AF127E">
        <w:rPr>
          <w:rFonts w:ascii="Minion Pro" w:hAnsi="Minion Pro"/>
          <w:sz w:val="20"/>
        </w:rPr>
        <w:t>Children experience consistency, safety, and respect.</w:t>
      </w:r>
    </w:p>
    <w:p w14:paraId="7BD67F28" w14:textId="77777777" w:rsidR="003D4585" w:rsidRPr="00AF127E" w:rsidRDefault="003D4585" w:rsidP="003D4585">
      <w:pPr>
        <w:pStyle w:val="ListParagraph"/>
        <w:numPr>
          <w:ilvl w:val="0"/>
          <w:numId w:val="10"/>
        </w:numPr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>Create a space to build relationships</w:t>
      </w:r>
    </w:p>
    <w:p w14:paraId="6ED92A59" w14:textId="77777777" w:rsidR="003D4585" w:rsidRPr="00AF127E" w:rsidRDefault="003D4585" w:rsidP="003D4585">
      <w:pPr>
        <w:pStyle w:val="ListParagraph"/>
        <w:numPr>
          <w:ilvl w:val="0"/>
          <w:numId w:val="10"/>
        </w:numPr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>Transfer power to children and families</w:t>
      </w:r>
    </w:p>
    <w:p w14:paraId="1C3A8C40" w14:textId="77777777" w:rsidR="003D4585" w:rsidRPr="00AF127E" w:rsidRDefault="003D4585" w:rsidP="003D4585">
      <w:pPr>
        <w:pStyle w:val="ListParagraph"/>
        <w:numPr>
          <w:ilvl w:val="0"/>
          <w:numId w:val="10"/>
        </w:numPr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>View parents as individuals who have had their own experiences, a child as part of a family, and a family as part of a community.</w:t>
      </w:r>
    </w:p>
    <w:p w14:paraId="0D2326BB" w14:textId="77777777" w:rsidR="003D4585" w:rsidRPr="00AF127E" w:rsidRDefault="003D4585" w:rsidP="003D4585">
      <w:pPr>
        <w:pStyle w:val="ListParagraph"/>
        <w:numPr>
          <w:ilvl w:val="0"/>
          <w:numId w:val="10"/>
        </w:numPr>
        <w:rPr>
          <w:rFonts w:ascii="Minion Pro" w:hAnsi="Minion Pro"/>
          <w:sz w:val="20"/>
        </w:rPr>
      </w:pPr>
      <w:r w:rsidRPr="00AF127E">
        <w:rPr>
          <w:rFonts w:ascii="Minion Pro" w:hAnsi="Minion Pro"/>
          <w:sz w:val="20"/>
        </w:rPr>
        <w:t>Respect diversity through sensitivity to cultural norms, rituals, and parenting styles</w:t>
      </w:r>
    </w:p>
    <w:p w14:paraId="18917F3F" w14:textId="77777777" w:rsidR="003D4585" w:rsidRPr="00AF127E" w:rsidRDefault="003D4585" w:rsidP="003D4585">
      <w:pPr>
        <w:rPr>
          <w:rFonts w:ascii="Minion Pro" w:hAnsi="Minion Pro"/>
          <w:b/>
          <w:bCs/>
          <w:sz w:val="20"/>
        </w:rPr>
      </w:pPr>
      <w:r w:rsidRPr="00AF127E">
        <w:rPr>
          <w:rFonts w:ascii="Minion Pro" w:hAnsi="Minion Pro"/>
          <w:b/>
          <w:bCs/>
          <w:sz w:val="20"/>
        </w:rPr>
        <w:t>Serve and Return Interactions:</w:t>
      </w:r>
    </w:p>
    <w:p w14:paraId="20CB46EA" w14:textId="77777777" w:rsidR="003D4585" w:rsidRPr="00675B82" w:rsidRDefault="003D4585" w:rsidP="003D4585">
      <w:pPr>
        <w:rPr>
          <w:rFonts w:ascii="Minion Pro" w:hAnsi="Minion Pro"/>
          <w:sz w:val="20"/>
        </w:rPr>
      </w:pPr>
      <w:r w:rsidRPr="00B24661">
        <w:rPr>
          <w:rFonts w:ascii="Minion Pro" w:hAnsi="Minion Pro"/>
          <w:sz w:val="20"/>
        </w:rPr>
        <w:t>As you watch the video, take notes on the five steps of Serve and Return interactions</w:t>
      </w:r>
      <w:r>
        <w:rPr>
          <w:rFonts w:ascii="Minion Pro" w:hAnsi="Minion Pro"/>
          <w:sz w:val="20"/>
        </w:rPr>
        <w:t xml:space="preserve"> in the table below</w:t>
      </w:r>
      <w:r w:rsidRPr="00B24661">
        <w:rPr>
          <w:rFonts w:ascii="Minion Pro" w:hAnsi="Minion Pro"/>
          <w:sz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700"/>
        <w:gridCol w:w="5845"/>
      </w:tblGrid>
      <w:tr w:rsidR="003D4585" w14:paraId="5A5AF069" w14:textId="77777777" w:rsidTr="003C56A5">
        <w:trPr>
          <w:jc w:val="center"/>
        </w:trPr>
        <w:tc>
          <w:tcPr>
            <w:tcW w:w="805" w:type="dxa"/>
            <w:shd w:val="clear" w:color="auto" w:fill="ACB9CA" w:themeFill="text2" w:themeFillTint="66"/>
          </w:tcPr>
          <w:p w14:paraId="316C4D3C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Step</w:t>
            </w:r>
          </w:p>
        </w:tc>
        <w:tc>
          <w:tcPr>
            <w:tcW w:w="2700" w:type="dxa"/>
            <w:shd w:val="clear" w:color="auto" w:fill="ACB9CA" w:themeFill="text2" w:themeFillTint="66"/>
          </w:tcPr>
          <w:p w14:paraId="22DBC28D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Description</w:t>
            </w:r>
          </w:p>
        </w:tc>
        <w:tc>
          <w:tcPr>
            <w:tcW w:w="5845" w:type="dxa"/>
            <w:shd w:val="clear" w:color="auto" w:fill="ACB9CA" w:themeFill="text2" w:themeFillTint="66"/>
          </w:tcPr>
          <w:p w14:paraId="63C36733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Notes</w:t>
            </w:r>
          </w:p>
        </w:tc>
      </w:tr>
      <w:tr w:rsidR="003D4585" w14:paraId="37111126" w14:textId="77777777" w:rsidTr="003C56A5">
        <w:trPr>
          <w:jc w:val="center"/>
        </w:trPr>
        <w:tc>
          <w:tcPr>
            <w:tcW w:w="805" w:type="dxa"/>
            <w:vAlign w:val="center"/>
          </w:tcPr>
          <w:p w14:paraId="6DC5C0A9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700" w:type="dxa"/>
            <w:vAlign w:val="center"/>
          </w:tcPr>
          <w:p w14:paraId="567D0F66" w14:textId="77777777" w:rsidR="003D4585" w:rsidRPr="00B614DB" w:rsidRDefault="003D4585" w:rsidP="003C56A5">
            <w:pPr>
              <w:jc w:val="center"/>
              <w:rPr>
                <w:rFonts w:ascii="Minion Pro" w:hAnsi="Minion Pro"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Notice</w:t>
            </w:r>
            <w:r w:rsidRPr="00B614DB">
              <w:rPr>
                <w:rFonts w:ascii="Minion Pro" w:hAnsi="Minion Pro"/>
                <w:sz w:val="20"/>
                <w:szCs w:val="22"/>
              </w:rPr>
              <w:t xml:space="preserve"> the serve and </w:t>
            </w: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share</w:t>
            </w:r>
            <w:r w:rsidRPr="00B614DB">
              <w:rPr>
                <w:rFonts w:ascii="Minion Pro" w:hAnsi="Minion Pro"/>
                <w:sz w:val="20"/>
                <w:szCs w:val="22"/>
              </w:rPr>
              <w:t xml:space="preserve"> the child’s focus of attention</w:t>
            </w:r>
          </w:p>
        </w:tc>
        <w:tc>
          <w:tcPr>
            <w:tcW w:w="5845" w:type="dxa"/>
          </w:tcPr>
          <w:p w14:paraId="16C4AD93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12439B00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469E0420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</w:tc>
      </w:tr>
      <w:tr w:rsidR="003D4585" w14:paraId="2202E3B9" w14:textId="77777777" w:rsidTr="003C56A5">
        <w:trPr>
          <w:jc w:val="center"/>
        </w:trPr>
        <w:tc>
          <w:tcPr>
            <w:tcW w:w="805" w:type="dxa"/>
            <w:vAlign w:val="center"/>
          </w:tcPr>
          <w:p w14:paraId="24CBAA42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700" w:type="dxa"/>
            <w:vAlign w:val="center"/>
          </w:tcPr>
          <w:p w14:paraId="344F7C72" w14:textId="77777777" w:rsidR="003D4585" w:rsidRPr="00B614DB" w:rsidRDefault="003D4585" w:rsidP="003C56A5">
            <w:pPr>
              <w:jc w:val="center"/>
              <w:rPr>
                <w:rFonts w:ascii="Minion Pro" w:hAnsi="Minion Pro"/>
                <w:sz w:val="20"/>
                <w:szCs w:val="22"/>
              </w:rPr>
            </w:pPr>
            <w:r w:rsidRPr="00B614DB">
              <w:rPr>
                <w:rFonts w:ascii="Minion Pro" w:hAnsi="Minion Pro"/>
                <w:sz w:val="20"/>
                <w:szCs w:val="22"/>
              </w:rPr>
              <w:t xml:space="preserve">Return the serve by </w:t>
            </w: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supporting and encouraging</w:t>
            </w:r>
          </w:p>
        </w:tc>
        <w:tc>
          <w:tcPr>
            <w:tcW w:w="5845" w:type="dxa"/>
          </w:tcPr>
          <w:p w14:paraId="6865EC6A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292B97E5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086EE990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</w:tc>
      </w:tr>
      <w:tr w:rsidR="003D4585" w14:paraId="2EA37549" w14:textId="77777777" w:rsidTr="003C56A5">
        <w:trPr>
          <w:jc w:val="center"/>
        </w:trPr>
        <w:tc>
          <w:tcPr>
            <w:tcW w:w="805" w:type="dxa"/>
            <w:vAlign w:val="center"/>
          </w:tcPr>
          <w:p w14:paraId="63E702B4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14:paraId="305F8CB5" w14:textId="77777777" w:rsidR="003D4585" w:rsidRPr="00B614DB" w:rsidRDefault="003D4585" w:rsidP="003C56A5">
            <w:pPr>
              <w:jc w:val="center"/>
              <w:rPr>
                <w:rFonts w:ascii="Minion Pro" w:hAnsi="Minion Pro"/>
                <w:sz w:val="20"/>
                <w:szCs w:val="22"/>
              </w:rPr>
            </w:pPr>
            <w:r w:rsidRPr="00B614DB">
              <w:rPr>
                <w:rFonts w:ascii="Minion Pro" w:hAnsi="Minion Pro"/>
                <w:sz w:val="20"/>
                <w:szCs w:val="22"/>
              </w:rPr>
              <w:t xml:space="preserve">Give it a </w:t>
            </w: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name</w:t>
            </w:r>
            <w:r w:rsidRPr="00B614DB">
              <w:rPr>
                <w:rFonts w:ascii="Minion Pro" w:hAnsi="Minion Pro"/>
                <w:sz w:val="20"/>
                <w:szCs w:val="22"/>
              </w:rPr>
              <w:t>!</w:t>
            </w:r>
          </w:p>
        </w:tc>
        <w:tc>
          <w:tcPr>
            <w:tcW w:w="5845" w:type="dxa"/>
          </w:tcPr>
          <w:p w14:paraId="5CA5C302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5E3719F6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02EBE456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</w:tc>
      </w:tr>
      <w:tr w:rsidR="003D4585" w14:paraId="4F661046" w14:textId="77777777" w:rsidTr="003C56A5">
        <w:trPr>
          <w:jc w:val="center"/>
        </w:trPr>
        <w:tc>
          <w:tcPr>
            <w:tcW w:w="805" w:type="dxa"/>
            <w:vAlign w:val="center"/>
          </w:tcPr>
          <w:p w14:paraId="4FD73448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700" w:type="dxa"/>
            <w:vAlign w:val="center"/>
          </w:tcPr>
          <w:p w14:paraId="0DFD98EF" w14:textId="77777777" w:rsidR="003D4585" w:rsidRPr="00B614DB" w:rsidRDefault="003D4585" w:rsidP="003C56A5">
            <w:pPr>
              <w:jc w:val="center"/>
              <w:rPr>
                <w:rFonts w:ascii="Minion Pro" w:hAnsi="Minion Pro"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Take turns</w:t>
            </w:r>
            <w:r w:rsidRPr="00B614DB">
              <w:rPr>
                <w:rFonts w:ascii="Minion Pro" w:hAnsi="Minion Pro"/>
                <w:sz w:val="20"/>
                <w:szCs w:val="22"/>
              </w:rPr>
              <w:t xml:space="preserve">…and wait. Keep the interactions going </w:t>
            </w: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back and forth</w:t>
            </w:r>
          </w:p>
        </w:tc>
        <w:tc>
          <w:tcPr>
            <w:tcW w:w="5845" w:type="dxa"/>
          </w:tcPr>
          <w:p w14:paraId="54E0B614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4BB61261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22EBE968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</w:tc>
      </w:tr>
      <w:tr w:rsidR="003D4585" w14:paraId="6573B2D0" w14:textId="77777777" w:rsidTr="003C56A5">
        <w:trPr>
          <w:jc w:val="center"/>
        </w:trPr>
        <w:tc>
          <w:tcPr>
            <w:tcW w:w="805" w:type="dxa"/>
            <w:vAlign w:val="center"/>
          </w:tcPr>
          <w:p w14:paraId="198B30F0" w14:textId="77777777" w:rsidR="003D4585" w:rsidRPr="00B614DB" w:rsidRDefault="003D4585" w:rsidP="003C56A5">
            <w:pPr>
              <w:jc w:val="center"/>
              <w:rPr>
                <w:rFonts w:ascii="Minion Pro" w:hAnsi="Minion Pro"/>
                <w:b/>
                <w:bCs/>
                <w:sz w:val="20"/>
                <w:szCs w:val="22"/>
              </w:rPr>
            </w:pP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700" w:type="dxa"/>
            <w:vAlign w:val="center"/>
          </w:tcPr>
          <w:p w14:paraId="0BE1230F" w14:textId="77777777" w:rsidR="003D4585" w:rsidRPr="00B614DB" w:rsidRDefault="003D4585" w:rsidP="003C56A5">
            <w:pPr>
              <w:jc w:val="center"/>
              <w:rPr>
                <w:rFonts w:ascii="Minion Pro" w:hAnsi="Minion Pro"/>
                <w:sz w:val="20"/>
                <w:szCs w:val="22"/>
              </w:rPr>
            </w:pPr>
            <w:r w:rsidRPr="00B614DB">
              <w:rPr>
                <w:rFonts w:ascii="Minion Pro" w:hAnsi="Minion Pro"/>
                <w:sz w:val="20"/>
                <w:szCs w:val="22"/>
              </w:rPr>
              <w:t xml:space="preserve">Practice </w:t>
            </w: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endings</w:t>
            </w:r>
            <w:r w:rsidRPr="00B614DB">
              <w:rPr>
                <w:rFonts w:ascii="Minion Pro" w:hAnsi="Minion Pro"/>
                <w:sz w:val="20"/>
                <w:szCs w:val="22"/>
              </w:rPr>
              <w:t xml:space="preserve"> and </w:t>
            </w:r>
            <w:r w:rsidRPr="00B614DB">
              <w:rPr>
                <w:rFonts w:ascii="Minion Pro" w:hAnsi="Minion Pro"/>
                <w:b/>
                <w:bCs/>
                <w:sz w:val="20"/>
                <w:szCs w:val="22"/>
              </w:rPr>
              <w:t>beginnings</w:t>
            </w:r>
          </w:p>
        </w:tc>
        <w:tc>
          <w:tcPr>
            <w:tcW w:w="5845" w:type="dxa"/>
          </w:tcPr>
          <w:p w14:paraId="570AAEF2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4FE6521B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  <w:p w14:paraId="51E8A7A1" w14:textId="77777777" w:rsidR="003D4585" w:rsidRPr="00B614DB" w:rsidRDefault="003D4585" w:rsidP="003C56A5">
            <w:pPr>
              <w:rPr>
                <w:rFonts w:ascii="Minion Pro" w:hAnsi="Minion Pro"/>
                <w:sz w:val="20"/>
                <w:szCs w:val="22"/>
              </w:rPr>
            </w:pPr>
          </w:p>
        </w:tc>
      </w:tr>
    </w:tbl>
    <w:p w14:paraId="229FC1E9" w14:textId="77777777" w:rsidR="003D4585" w:rsidRDefault="003D4585" w:rsidP="003D4585"/>
    <w:p w14:paraId="65DED425" w14:textId="77777777" w:rsidR="003D4585" w:rsidRPr="00117D18" w:rsidRDefault="003D4585" w:rsidP="003D4585">
      <w:pPr>
        <w:keepNext/>
        <w:keepLines/>
        <w:spacing w:before="300" w:after="0"/>
        <w:outlineLvl w:val="0"/>
        <w:rPr>
          <w:rFonts w:ascii="Minion Pro" w:hAnsi="Minion Pro" w:cs="Times New Roman"/>
          <w:bCs/>
          <w:color w:val="5B9BD5"/>
          <w:sz w:val="40"/>
          <w:szCs w:val="32"/>
        </w:rPr>
      </w:pPr>
    </w:p>
    <w:p w14:paraId="307D7ABD" w14:textId="77777777" w:rsidR="003D4585" w:rsidRDefault="003D4585" w:rsidP="003D4585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58DA82B2" w14:textId="77777777" w:rsidR="003D4585" w:rsidRPr="00EE61C3" w:rsidRDefault="003D4585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Connecting Trauma-Informed Teaching to SEL</w:t>
      </w:r>
    </w:p>
    <w:p w14:paraId="51D4BEEE" w14:textId="77777777" w:rsidR="003D4585" w:rsidRPr="006619A1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bCs/>
          <w:i/>
          <w:sz w:val="20"/>
        </w:rPr>
        <w:t>Trauma-Informed Teaching in ECE: Part 1</w:t>
      </w:r>
    </w:p>
    <w:p w14:paraId="69AD8940" w14:textId="77777777" w:rsidR="003D4585" w:rsidRDefault="003D4585" w:rsidP="003D4585"/>
    <w:p w14:paraId="41773F75" w14:textId="77777777" w:rsidR="003D4585" w:rsidRDefault="003D4585" w:rsidP="003D4585">
      <w:pPr>
        <w:rPr>
          <w:rFonts w:ascii="Minion Pro" w:hAnsi="Minion Pro"/>
          <w:sz w:val="20"/>
          <w:szCs w:val="22"/>
        </w:rPr>
      </w:pPr>
      <w:r w:rsidRPr="00B614DB">
        <w:rPr>
          <w:rFonts w:ascii="Minion Pro" w:hAnsi="Minion Pro"/>
          <w:sz w:val="20"/>
          <w:szCs w:val="22"/>
        </w:rPr>
        <w:t xml:space="preserve">In what ways does social-emotional learning interact and overlap with trauma-informed teaching? How can serve-and-return interactions support both? </w:t>
      </w:r>
    </w:p>
    <w:p w14:paraId="16CA31DD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65E7B443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04FB6B66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3C53E19A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79029799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737ED3CC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639025D4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2C08256F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4F90F0FC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0679CF56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0A13DD47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371CA7C3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615CBBCE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3D9DB11E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65A09939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5D230AEE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24672388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23CACE6E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365E2A61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558C8B9A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0BD46DE9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6F894AC0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0105900E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4D741691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79929C54" w14:textId="77777777" w:rsidR="003D4585" w:rsidRDefault="003D4585" w:rsidP="003D4585">
      <w:pPr>
        <w:rPr>
          <w:rFonts w:ascii="Minion Pro" w:hAnsi="Minion Pro"/>
          <w:sz w:val="20"/>
          <w:szCs w:val="22"/>
        </w:rPr>
      </w:pPr>
    </w:p>
    <w:p w14:paraId="08843E27" w14:textId="77777777" w:rsidR="003D4585" w:rsidRDefault="003D4585" w:rsidP="003D4585"/>
    <w:p w14:paraId="5451068E" w14:textId="2564FEED" w:rsidR="003D4585" w:rsidRPr="00EE61C3" w:rsidRDefault="00720A47" w:rsidP="003D4585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Exit Ticket</w:t>
      </w:r>
    </w:p>
    <w:p w14:paraId="43754BC1" w14:textId="77777777" w:rsidR="003D4585" w:rsidRPr="006619A1" w:rsidRDefault="003D4585" w:rsidP="003D4585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>
        <w:rPr>
          <w:rFonts w:ascii="Minion Pro" w:hAnsi="Minion Pro"/>
          <w:bCs/>
          <w:i/>
          <w:sz w:val="20"/>
        </w:rPr>
        <w:t>Trauma-Informed Teaching in ECE: Part 1</w:t>
      </w:r>
    </w:p>
    <w:p w14:paraId="05E8009C" w14:textId="77777777" w:rsidR="003D4585" w:rsidRPr="006619A1" w:rsidRDefault="003D4585" w:rsidP="003D4585">
      <w:pPr>
        <w:rPr>
          <w:rFonts w:ascii="Minion Pro" w:hAnsi="Minion Pro"/>
          <w:bCs/>
          <w:sz w:val="20"/>
        </w:rPr>
      </w:pPr>
      <w:r w:rsidRPr="006619A1">
        <w:rPr>
          <w:rFonts w:ascii="Minion Pro" w:hAnsi="Minion Pro"/>
          <w:bCs/>
          <w:sz w:val="20"/>
        </w:rPr>
        <w:t> </w:t>
      </w:r>
    </w:p>
    <w:p w14:paraId="38A2EA94" w14:textId="77777777" w:rsidR="00720A47" w:rsidRPr="00720A47" w:rsidRDefault="00720A47" w:rsidP="00720A47">
      <w:pPr>
        <w:rPr>
          <w:rFonts w:ascii="Minion Pro" w:hAnsi="Minion Pro"/>
          <w:b/>
          <w:bCs/>
          <w:sz w:val="20"/>
        </w:rPr>
      </w:pPr>
      <w:r w:rsidRPr="00720A47">
        <w:rPr>
          <w:rFonts w:ascii="Minion Pro" w:hAnsi="Minion Pro"/>
          <w:b/>
          <w:bCs/>
          <w:sz w:val="20"/>
        </w:rPr>
        <w:t>Reflect on the following questions and turn them into the facilitator.</w:t>
      </w:r>
    </w:p>
    <w:p w14:paraId="5D0DEEEE" w14:textId="56639EBA" w:rsidR="00720A47" w:rsidRDefault="00720A47" w:rsidP="00720A47">
      <w:pPr>
        <w:numPr>
          <w:ilvl w:val="0"/>
          <w:numId w:val="12"/>
        </w:numPr>
        <w:rPr>
          <w:rFonts w:ascii="Minion Pro" w:hAnsi="Minion Pro"/>
          <w:sz w:val="20"/>
        </w:rPr>
      </w:pPr>
      <w:r w:rsidRPr="00720A47">
        <w:rPr>
          <w:rFonts w:ascii="Minion Pro" w:hAnsi="Minion Pro"/>
          <w:sz w:val="20"/>
        </w:rPr>
        <w:t>What new learnings about trauma-informed teaching are you taking away from today’s training?</w:t>
      </w:r>
    </w:p>
    <w:p w14:paraId="46CD34D7" w14:textId="4970EBD4" w:rsidR="00720A47" w:rsidRDefault="00720A47" w:rsidP="00720A47">
      <w:pPr>
        <w:rPr>
          <w:rFonts w:ascii="Minion Pro" w:hAnsi="Minion Pro"/>
          <w:sz w:val="20"/>
        </w:rPr>
      </w:pPr>
    </w:p>
    <w:p w14:paraId="0C14080C" w14:textId="77857AA4" w:rsidR="00720A47" w:rsidRDefault="00720A47" w:rsidP="00720A47">
      <w:pPr>
        <w:rPr>
          <w:rFonts w:ascii="Minion Pro" w:hAnsi="Minion Pro"/>
          <w:sz w:val="20"/>
        </w:rPr>
      </w:pPr>
    </w:p>
    <w:p w14:paraId="56BECDF4" w14:textId="70EFE487" w:rsidR="00720A47" w:rsidRDefault="00720A47" w:rsidP="00720A47">
      <w:pPr>
        <w:rPr>
          <w:rFonts w:ascii="Minion Pro" w:hAnsi="Minion Pro"/>
          <w:sz w:val="20"/>
        </w:rPr>
      </w:pPr>
    </w:p>
    <w:p w14:paraId="3E1EF58C" w14:textId="420A158C" w:rsidR="00720A47" w:rsidRDefault="00720A47" w:rsidP="00720A47">
      <w:pPr>
        <w:rPr>
          <w:rFonts w:ascii="Minion Pro" w:hAnsi="Minion Pro"/>
          <w:sz w:val="20"/>
        </w:rPr>
      </w:pPr>
    </w:p>
    <w:p w14:paraId="17E9691D" w14:textId="77777777" w:rsidR="00135111" w:rsidRDefault="00135111" w:rsidP="00720A47">
      <w:pPr>
        <w:rPr>
          <w:rFonts w:ascii="Minion Pro" w:hAnsi="Minion Pro"/>
          <w:sz w:val="20"/>
        </w:rPr>
      </w:pPr>
    </w:p>
    <w:p w14:paraId="652227D7" w14:textId="6A5F4A48" w:rsidR="00720A47" w:rsidRDefault="00720A47" w:rsidP="00720A47">
      <w:pPr>
        <w:rPr>
          <w:rFonts w:ascii="Minion Pro" w:hAnsi="Minion Pro"/>
          <w:sz w:val="20"/>
        </w:rPr>
      </w:pPr>
    </w:p>
    <w:p w14:paraId="64B18A90" w14:textId="77777777" w:rsidR="00720A47" w:rsidRPr="00720A47" w:rsidRDefault="00720A47" w:rsidP="00720A47">
      <w:pPr>
        <w:rPr>
          <w:rFonts w:ascii="Minion Pro" w:hAnsi="Minion Pro"/>
          <w:sz w:val="20"/>
        </w:rPr>
      </w:pPr>
    </w:p>
    <w:p w14:paraId="7A93FF04" w14:textId="47690B44" w:rsidR="00720A47" w:rsidRDefault="00720A47" w:rsidP="00720A47">
      <w:pPr>
        <w:numPr>
          <w:ilvl w:val="0"/>
          <w:numId w:val="12"/>
        </w:numPr>
        <w:rPr>
          <w:rFonts w:ascii="Minion Pro" w:hAnsi="Minion Pro"/>
          <w:sz w:val="20"/>
        </w:rPr>
      </w:pPr>
      <w:r w:rsidRPr="00720A47">
        <w:rPr>
          <w:rFonts w:ascii="Minion Pro" w:hAnsi="Minion Pro"/>
          <w:sz w:val="20"/>
        </w:rPr>
        <w:t>Was anything surprising to you? What questions do you still have?</w:t>
      </w:r>
    </w:p>
    <w:p w14:paraId="23E21203" w14:textId="32D9BC8E" w:rsidR="00720A47" w:rsidRDefault="00720A47" w:rsidP="00135111">
      <w:pPr>
        <w:rPr>
          <w:rFonts w:ascii="Minion Pro" w:hAnsi="Minion Pro"/>
          <w:sz w:val="20"/>
        </w:rPr>
      </w:pPr>
    </w:p>
    <w:p w14:paraId="662367A7" w14:textId="774C6A39" w:rsidR="00720A47" w:rsidRDefault="00720A47" w:rsidP="00135111">
      <w:pPr>
        <w:rPr>
          <w:rFonts w:ascii="Minion Pro" w:hAnsi="Minion Pro"/>
          <w:sz w:val="20"/>
        </w:rPr>
      </w:pPr>
    </w:p>
    <w:p w14:paraId="499416E0" w14:textId="513E671E" w:rsidR="00720A47" w:rsidRDefault="00720A47" w:rsidP="00135111">
      <w:pPr>
        <w:rPr>
          <w:rFonts w:ascii="Minion Pro" w:hAnsi="Minion Pro"/>
          <w:sz w:val="20"/>
        </w:rPr>
      </w:pPr>
    </w:p>
    <w:p w14:paraId="6206B846" w14:textId="36D82F1F" w:rsidR="00720A47" w:rsidRDefault="00720A47" w:rsidP="00135111">
      <w:pPr>
        <w:rPr>
          <w:rFonts w:ascii="Minion Pro" w:hAnsi="Minion Pro"/>
          <w:sz w:val="20"/>
        </w:rPr>
      </w:pPr>
    </w:p>
    <w:p w14:paraId="1E947C00" w14:textId="4165C745" w:rsidR="00720A47" w:rsidRDefault="00720A47" w:rsidP="00135111">
      <w:pPr>
        <w:rPr>
          <w:rFonts w:ascii="Minion Pro" w:hAnsi="Minion Pro"/>
          <w:sz w:val="20"/>
        </w:rPr>
      </w:pPr>
    </w:p>
    <w:p w14:paraId="789A6F8A" w14:textId="57B5FA4A" w:rsidR="00720A47" w:rsidRDefault="00720A47" w:rsidP="00135111">
      <w:pPr>
        <w:rPr>
          <w:rFonts w:ascii="Minion Pro" w:hAnsi="Minion Pro"/>
          <w:sz w:val="20"/>
        </w:rPr>
      </w:pPr>
    </w:p>
    <w:p w14:paraId="7B4FDE24" w14:textId="77777777" w:rsidR="00720A47" w:rsidRPr="00720A47" w:rsidRDefault="00720A47" w:rsidP="00135111">
      <w:pPr>
        <w:rPr>
          <w:rFonts w:ascii="Minion Pro" w:hAnsi="Minion Pro"/>
          <w:sz w:val="20"/>
        </w:rPr>
      </w:pPr>
    </w:p>
    <w:p w14:paraId="1AAB4580" w14:textId="77777777" w:rsidR="00720A47" w:rsidRPr="00720A47" w:rsidRDefault="00720A47" w:rsidP="00720A47">
      <w:pPr>
        <w:numPr>
          <w:ilvl w:val="0"/>
          <w:numId w:val="12"/>
        </w:numPr>
        <w:rPr>
          <w:rFonts w:ascii="Minion Pro" w:hAnsi="Minion Pro"/>
          <w:sz w:val="20"/>
        </w:rPr>
      </w:pPr>
      <w:r w:rsidRPr="00720A47">
        <w:rPr>
          <w:rFonts w:ascii="Minion Pro" w:hAnsi="Minion Pro"/>
          <w:sz w:val="20"/>
        </w:rPr>
        <w:t>How will you use serve and return interactions and other strategies to build nurturing, responsive relationships with all your children?</w:t>
      </w:r>
    </w:p>
    <w:p w14:paraId="33AA6850" w14:textId="77777777" w:rsidR="005872DF" w:rsidRDefault="00C138ED"/>
    <w:sectPr w:rsidR="005872D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77B9" w14:textId="77777777" w:rsidR="00C138ED" w:rsidRDefault="00C138ED" w:rsidP="003D4585">
      <w:pPr>
        <w:spacing w:after="0"/>
      </w:pPr>
      <w:r>
        <w:separator/>
      </w:r>
    </w:p>
  </w:endnote>
  <w:endnote w:type="continuationSeparator" w:id="0">
    <w:p w14:paraId="4EAA9A42" w14:textId="77777777" w:rsidR="00C138ED" w:rsidRDefault="00C138ED" w:rsidP="003D4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6E61" w14:textId="77777777" w:rsidR="00C138ED" w:rsidRDefault="00C138ED" w:rsidP="003D4585">
      <w:pPr>
        <w:spacing w:after="0"/>
      </w:pPr>
      <w:r>
        <w:separator/>
      </w:r>
    </w:p>
  </w:footnote>
  <w:footnote w:type="continuationSeparator" w:id="0">
    <w:p w14:paraId="1BC6A55E" w14:textId="77777777" w:rsidR="00C138ED" w:rsidRDefault="00C138ED" w:rsidP="003D45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E756" w14:textId="4CB8D2CC" w:rsidR="003D4585" w:rsidRDefault="003D4585">
    <w:pPr>
      <w:pStyle w:val="Header"/>
    </w:pPr>
    <w:r>
      <w:rPr>
        <w:noProof/>
      </w:rPr>
      <w:drawing>
        <wp:inline distT="0" distB="0" distL="0" distR="0" wp14:anchorId="697BCC93" wp14:editId="4D6415E4">
          <wp:extent cx="1040997" cy="327324"/>
          <wp:effectExtent l="0" t="0" r="698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TP-refreshedlogo-final-color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997" cy="32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B5FFE"/>
    <w:multiLevelType w:val="hybridMultilevel"/>
    <w:tmpl w:val="DD0EF28E"/>
    <w:lvl w:ilvl="0" w:tplc="B4164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0A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2A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41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2C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81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AB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49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CC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784148"/>
    <w:multiLevelType w:val="hybridMultilevel"/>
    <w:tmpl w:val="309ADBD6"/>
    <w:lvl w:ilvl="0" w:tplc="4030D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0A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AD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2E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E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E4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87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C3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65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EE39BA"/>
    <w:multiLevelType w:val="hybridMultilevel"/>
    <w:tmpl w:val="C61E0D5C"/>
    <w:lvl w:ilvl="0" w:tplc="DA30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A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88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49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E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EF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44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0B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1A37E4"/>
    <w:multiLevelType w:val="hybridMultilevel"/>
    <w:tmpl w:val="E13EC3CC"/>
    <w:lvl w:ilvl="0" w:tplc="23EA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C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8D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88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0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E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42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1C2C04"/>
    <w:multiLevelType w:val="hybridMultilevel"/>
    <w:tmpl w:val="93603560"/>
    <w:lvl w:ilvl="0" w:tplc="33B86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9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E0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8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C6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E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61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8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BE1156"/>
    <w:multiLevelType w:val="hybridMultilevel"/>
    <w:tmpl w:val="9018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3FF1"/>
    <w:multiLevelType w:val="hybridMultilevel"/>
    <w:tmpl w:val="8FD09D0C"/>
    <w:lvl w:ilvl="0" w:tplc="57D85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A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E2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85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02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C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20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E5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88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AE23BE"/>
    <w:multiLevelType w:val="hybridMultilevel"/>
    <w:tmpl w:val="CD90C3E4"/>
    <w:lvl w:ilvl="0" w:tplc="8D4E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24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21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0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05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AD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2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D03308"/>
    <w:multiLevelType w:val="hybridMultilevel"/>
    <w:tmpl w:val="E7F2D566"/>
    <w:lvl w:ilvl="0" w:tplc="5798B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64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8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2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41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ED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80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2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9D10BB"/>
    <w:multiLevelType w:val="hybridMultilevel"/>
    <w:tmpl w:val="10BECE42"/>
    <w:lvl w:ilvl="0" w:tplc="7A10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6E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6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4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0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0D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6E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6A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68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0A54AA"/>
    <w:multiLevelType w:val="hybridMultilevel"/>
    <w:tmpl w:val="AE3A66B6"/>
    <w:lvl w:ilvl="0" w:tplc="F07E9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C3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00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8C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C6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0C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C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AD464E"/>
    <w:multiLevelType w:val="hybridMultilevel"/>
    <w:tmpl w:val="ADC85502"/>
    <w:lvl w:ilvl="0" w:tplc="AB5A4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8C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83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2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4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82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84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43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CC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85"/>
    <w:rsid w:val="00135111"/>
    <w:rsid w:val="002E1465"/>
    <w:rsid w:val="003D4585"/>
    <w:rsid w:val="005D26E2"/>
    <w:rsid w:val="00720A47"/>
    <w:rsid w:val="00C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4AAC"/>
  <w15:chartTrackingRefBased/>
  <w15:docId w15:val="{6346DE65-9403-4357-B4AB-A7133E2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585"/>
    <w:pPr>
      <w:spacing w:after="200"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45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4585"/>
    <w:rPr>
      <w:rFonts w:ascii="Segoe UI" w:eastAsia="Times New Roman" w:hAnsi="Segoe UI" w:cs="Arial"/>
      <w:color w:val="000000"/>
      <w:sz w:val="18"/>
      <w:szCs w:val="20"/>
    </w:rPr>
  </w:style>
  <w:style w:type="table" w:styleId="TableGrid">
    <w:name w:val="Table Grid"/>
    <w:basedOn w:val="TableNormal"/>
    <w:uiPriority w:val="59"/>
    <w:rsid w:val="003D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5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4585"/>
    <w:rPr>
      <w:rFonts w:ascii="Segoe UI" w:eastAsia="Times New Roman" w:hAnsi="Segoe UI" w:cs="Arial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3D45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4585"/>
    <w:rPr>
      <w:rFonts w:ascii="Segoe UI" w:eastAsia="Times New Roman" w:hAnsi="Segoe UI" w:cs="Arial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Koelbl</dc:creator>
  <cp:keywords/>
  <dc:description/>
  <cp:lastModifiedBy>Maggie Koelbl</cp:lastModifiedBy>
  <cp:revision>2</cp:revision>
  <dcterms:created xsi:type="dcterms:W3CDTF">2020-11-13T16:34:00Z</dcterms:created>
  <dcterms:modified xsi:type="dcterms:W3CDTF">2020-11-13T16:48:00Z</dcterms:modified>
</cp:coreProperties>
</file>