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7A1D" w14:textId="69EB875D" w:rsidR="0073489B" w:rsidRPr="00C14B33" w:rsidRDefault="00BD403C" w:rsidP="000A7A98">
      <w:pPr>
        <w:pStyle w:val="Heading1"/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E86012">
        <w:rPr>
          <w:rFonts w:ascii="Gill Sans MT" w:hAnsi="Gill Sans MT"/>
          <w:b/>
          <w:color w:val="133558"/>
          <w:sz w:val="28"/>
          <w:szCs w:val="28"/>
        </w:rPr>
        <w:t>Math</w:t>
      </w:r>
      <w:r w:rsidR="000A7A98" w:rsidRPr="00E86012">
        <w:rPr>
          <w:rFonts w:ascii="Gill Sans MT" w:hAnsi="Gill Sans MT"/>
          <w:b/>
          <w:color w:val="133558"/>
          <w:sz w:val="28"/>
          <w:szCs w:val="28"/>
        </w:rPr>
        <w:t xml:space="preserve"> Observation Tool </w:t>
      </w:r>
    </w:p>
    <w:p w14:paraId="1A619A27" w14:textId="0CE6C17B" w:rsidR="000A7A98" w:rsidRDefault="000A7A98" w:rsidP="000A7A98"/>
    <w:p w14:paraId="32BE42CC" w14:textId="79CA874C" w:rsidR="00BD403C" w:rsidRPr="00C96797" w:rsidRDefault="0096624C" w:rsidP="00BA3F0F">
      <w:pPr>
        <w:pStyle w:val="ListParagraph"/>
        <w:numPr>
          <w:ilvl w:val="0"/>
          <w:numId w:val="29"/>
        </w:numPr>
        <w:ind w:left="360"/>
        <w:rPr>
          <w:rFonts w:ascii="Minion Pro" w:hAnsi="Minion Pro" w:cs="Segoe UI"/>
          <w:b/>
          <w:color w:val="auto"/>
          <w:sz w:val="20"/>
        </w:rPr>
      </w:pPr>
      <w:r w:rsidRPr="00C96797">
        <w:rPr>
          <w:rStyle w:val="Heading1Char"/>
          <w:rFonts w:ascii="Gill Sans MT" w:hAnsi="Gill Sans MT"/>
          <w:sz w:val="26"/>
          <w:szCs w:val="26"/>
        </w:rPr>
        <w:t>Essential Content</w:t>
      </w:r>
      <w:r w:rsidR="00BD403C" w:rsidRPr="00BD403C">
        <w:rPr>
          <w:rStyle w:val="Heading1Char"/>
        </w:rPr>
        <w:t xml:space="preserve"> </w:t>
      </w:r>
      <w:r w:rsidR="00BD403C" w:rsidRPr="00C96797">
        <w:rPr>
          <w:rFonts w:ascii="Minion Pro" w:eastAsia="fontello" w:hAnsi="Minion Pro"/>
          <w:sz w:val="20"/>
          <w:lang w:bidi="he-IL"/>
        </w:rPr>
        <w:t>Are</w:t>
      </w:r>
      <w:r w:rsidR="00BD403C" w:rsidRPr="00C96797">
        <w:rPr>
          <w:rFonts w:ascii="Minion Pro" w:eastAsia="fontello" w:hAnsi="Minion Pro" w:cs="Segoe UI"/>
          <w:color w:val="auto"/>
          <w:sz w:val="20"/>
          <w:lang w:bidi="he-IL"/>
        </w:rPr>
        <w:t xml:space="preserve"> children </w:t>
      </w:r>
      <w:r w:rsidR="00BD403C" w:rsidRPr="00C96797">
        <w:rPr>
          <w:rFonts w:ascii="Minion Pro" w:hAnsi="Minion Pro" w:cs="Segoe UI"/>
          <w:color w:val="auto"/>
          <w:sz w:val="20"/>
        </w:rPr>
        <w:t>engaged in intellectually stimulating work that is developmentally appropriate?</w:t>
      </w:r>
    </w:p>
    <w:tbl>
      <w:tblPr>
        <w:tblW w:w="13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42"/>
        <w:gridCol w:w="2543"/>
        <w:gridCol w:w="2542"/>
        <w:gridCol w:w="2543"/>
      </w:tblGrid>
      <w:tr w:rsidR="0039306E" w:rsidRPr="003E317C" w14:paraId="63C7084B" w14:textId="77777777" w:rsidTr="003E317C">
        <w:tc>
          <w:tcPr>
            <w:tcW w:w="2965" w:type="dxa"/>
            <w:tcBorders>
              <w:bottom w:val="single" w:sz="4" w:space="0" w:color="auto"/>
            </w:tcBorders>
            <w:shd w:val="clear" w:color="auto" w:fill="126DB6"/>
          </w:tcPr>
          <w:p w14:paraId="03CA204A" w14:textId="1BECE2DF" w:rsidR="0039306E" w:rsidRPr="003E317C" w:rsidRDefault="003E317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C45743F" w14:textId="6DAE0EB6" w:rsidR="0039306E" w:rsidRPr="003E317C" w:rsidRDefault="0039306E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3E317C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1. </w:t>
            </w:r>
            <w:r w:rsidR="00600000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F898C07" w14:textId="45F0DF7F" w:rsidR="0039306E" w:rsidRPr="003E317C" w:rsidRDefault="0039306E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3E317C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2. </w:t>
            </w:r>
            <w:r w:rsidR="00481E76" w:rsidRPr="003E317C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APPROACHING DEVELOPING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ACD94D4" w14:textId="77777777" w:rsidR="0039306E" w:rsidRPr="003E317C" w:rsidRDefault="0039306E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3E317C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BD349E8" w14:textId="77777777" w:rsidR="0039306E" w:rsidRPr="003E317C" w:rsidRDefault="0039306E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3E317C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695A97" w:rsidRPr="00846CB3" w14:paraId="0482C52F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E554A" w14:textId="5E85EDF1" w:rsidR="00F218E4" w:rsidRPr="00F633E8" w:rsidRDefault="00527787" w:rsidP="0052778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1a. </w:t>
            </w:r>
            <w:r w:rsidR="00E64E3F" w:rsidRPr="00F633E8">
              <w:rPr>
                <w:rFonts w:ascii="Minion Pro" w:hAnsi="Minion Pro"/>
                <w:sz w:val="20"/>
              </w:rPr>
              <w:t>Children engage with content and concepts that are essential to early childhood education and reflect the content of the math standards</w:t>
            </w:r>
            <w:r w:rsidR="00C924A2" w:rsidRPr="00F633E8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  <w:p w14:paraId="0614D835" w14:textId="77777777" w:rsidR="00695A97" w:rsidRPr="00F633E8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718AE" w14:textId="6DA75ABC" w:rsidR="00695A97" w:rsidRPr="00F633E8" w:rsidRDefault="00CD7A3C" w:rsidP="0092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Concepts and content covered do </w:t>
            </w:r>
            <w:r w:rsidR="003A3019" w:rsidRPr="00F633E8">
              <w:rPr>
                <w:rFonts w:ascii="Minion Pro" w:hAnsi="Minion Pro" w:cs="Segoe UI"/>
                <w:color w:val="auto"/>
                <w:sz w:val="20"/>
              </w:rPr>
              <w:t>not</w:t>
            </w: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 connect to any </w:t>
            </w:r>
            <w:r w:rsidR="003A3019" w:rsidRPr="00F633E8">
              <w:rPr>
                <w:rFonts w:ascii="Minion Pro" w:hAnsi="Minion Pro" w:cs="Segoe UI"/>
                <w:color w:val="auto"/>
                <w:sz w:val="20"/>
              </w:rPr>
              <w:t xml:space="preserve">or very few </w:t>
            </w: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mathematical standards </w:t>
            </w:r>
            <w:r w:rsidRPr="00F633E8">
              <w:rPr>
                <w:rFonts w:ascii="Minion Pro" w:hAnsi="Minion Pro" w:cs="Segoe UI"/>
                <w:i/>
                <w:color w:val="auto"/>
                <w:sz w:val="20"/>
              </w:rPr>
              <w:t>or</w:t>
            </w: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 there is no math content present</w:t>
            </w:r>
            <w:r w:rsidR="005C36C9" w:rsidRPr="00F633E8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ACA97" w14:textId="3430DFF3" w:rsidR="00695A97" w:rsidRPr="00F633E8" w:rsidRDefault="00CD7A3C" w:rsidP="0092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Some concepts and content covered </w:t>
            </w:r>
            <w:r w:rsidR="00E64E3F" w:rsidRPr="00F633E8">
              <w:rPr>
                <w:rFonts w:ascii="Minion Pro" w:hAnsi="Minion Pro"/>
                <w:sz w:val="20"/>
              </w:rPr>
              <w:t>are essential to early childhood education and reflect the content of the math standards</w:t>
            </w:r>
            <w:r w:rsidR="00E64E3F" w:rsidRPr="00F633E8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AD49B" w14:textId="4624FE07" w:rsidR="00695A97" w:rsidRPr="00F633E8" w:rsidRDefault="00CD7A3C" w:rsidP="0092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sz w:val="20"/>
              </w:rPr>
              <w:t xml:space="preserve">Most concepts and content covered </w:t>
            </w:r>
            <w:r w:rsidR="00E64E3F" w:rsidRPr="00F633E8">
              <w:rPr>
                <w:rFonts w:ascii="Minion Pro" w:hAnsi="Minion Pro"/>
                <w:sz w:val="20"/>
              </w:rPr>
              <w:t>are essential to early childhood education and reflect the content of the math standards</w:t>
            </w:r>
            <w:r w:rsidR="005C36C9" w:rsidRPr="00F633E8">
              <w:rPr>
                <w:rFonts w:ascii="Minion Pro" w:hAnsi="Minion Pro" w:cs="Segoe UI"/>
                <w:iCs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AF84E" w14:textId="38351720" w:rsidR="00695A97" w:rsidRPr="00F633E8" w:rsidRDefault="00CD7A3C" w:rsidP="0092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iCs/>
                <w:sz w:val="20"/>
              </w:rPr>
            </w:pPr>
            <w:r w:rsidRPr="00F633E8">
              <w:rPr>
                <w:rFonts w:ascii="Minion Pro" w:hAnsi="Minion Pro" w:cs="Segoe UI"/>
                <w:iCs/>
                <w:sz w:val="20"/>
              </w:rPr>
              <w:t xml:space="preserve">All </w:t>
            </w:r>
            <w:r w:rsidR="003A3019" w:rsidRPr="00F633E8">
              <w:rPr>
                <w:rFonts w:ascii="Minion Pro" w:hAnsi="Minion Pro" w:cs="Segoe UI"/>
                <w:iCs/>
                <w:sz w:val="20"/>
              </w:rPr>
              <w:t xml:space="preserve">or almost all </w:t>
            </w:r>
            <w:r w:rsidRPr="00F633E8">
              <w:rPr>
                <w:rFonts w:ascii="Minion Pro" w:hAnsi="Minion Pro" w:cs="Segoe UI"/>
                <w:iCs/>
                <w:sz w:val="20"/>
              </w:rPr>
              <w:t xml:space="preserve">concepts and content covered </w:t>
            </w:r>
            <w:r w:rsidR="00E64E3F" w:rsidRPr="00F633E8">
              <w:rPr>
                <w:rFonts w:ascii="Minion Pro" w:hAnsi="Minion Pro"/>
                <w:sz w:val="20"/>
              </w:rPr>
              <w:t>are essential to early childhood education and reflect the content of the math standards</w:t>
            </w:r>
          </w:p>
        </w:tc>
      </w:tr>
      <w:tr w:rsidR="00F218E4" w:rsidRPr="00846CB3" w14:paraId="37CF5D36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7A19F" w14:textId="67C4E9D5" w:rsidR="00F218E4" w:rsidRPr="00F633E8" w:rsidRDefault="003F471C" w:rsidP="00527787">
            <w:pPr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  <w:r w:rsidRPr="00F633E8">
              <w:rPr>
                <w:rFonts w:ascii="Minion Pro" w:hAnsi="Minion Pro"/>
                <w:sz w:val="20"/>
              </w:rPr>
              <w:t>1b</w:t>
            </w:r>
            <w:r w:rsidR="00527787" w:rsidRPr="00F633E8">
              <w:rPr>
                <w:rFonts w:ascii="Minion Pro" w:hAnsi="Minion Pro"/>
                <w:sz w:val="20"/>
              </w:rPr>
              <w:t>.</w:t>
            </w:r>
            <w:r w:rsidR="0092573F" w:rsidRPr="00F633E8">
              <w:rPr>
                <w:rFonts w:ascii="Minion Pro" w:hAnsi="Minion Pro" w:cs="Segoe UI"/>
                <w:color w:val="auto"/>
                <w:sz w:val="20"/>
              </w:rPr>
              <w:t xml:space="preserve"> Children are being asked questions and engag</w:t>
            </w:r>
            <w:r w:rsidR="00813690" w:rsidRPr="00F633E8">
              <w:rPr>
                <w:rFonts w:ascii="Minion Pro" w:hAnsi="Minion Pro" w:cs="Segoe UI"/>
                <w:color w:val="auto"/>
                <w:sz w:val="20"/>
              </w:rPr>
              <w:t>ed</w:t>
            </w:r>
            <w:r w:rsidR="0092573F" w:rsidRPr="00F633E8">
              <w:rPr>
                <w:rFonts w:ascii="Minion Pro" w:hAnsi="Minion Pro" w:cs="Segoe UI"/>
                <w:color w:val="auto"/>
                <w:sz w:val="20"/>
              </w:rPr>
              <w:t xml:space="preserve"> in tasks that build their problem-solving and critical thinking skills in math.</w:t>
            </w:r>
          </w:p>
          <w:p w14:paraId="39C68AAA" w14:textId="77777777" w:rsidR="00F218E4" w:rsidRPr="00F633E8" w:rsidRDefault="00F218E4" w:rsidP="00F218E4">
            <w:pPr>
              <w:pStyle w:val="ListParagraph"/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27C6B" w14:textId="5591DA53" w:rsidR="00F218E4" w:rsidRPr="00F633E8" w:rsidRDefault="003A3019" w:rsidP="0081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Few or no</w:t>
            </w:r>
            <w:r w:rsidR="002A7837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 questions or tasks </w:t>
            </w:r>
            <w:r w:rsidR="00D47A9A" w:rsidRPr="00F633E8">
              <w:rPr>
                <w:rFonts w:ascii="Minion Pro" w:eastAsia="fontello" w:hAnsi="Minion Pro" w:cs="Segoe UI"/>
                <w:sz w:val="20"/>
                <w:lang w:bidi="he-IL"/>
              </w:rPr>
              <w:t>build</w:t>
            </w:r>
            <w:r w:rsidR="002A7837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 </w:t>
            </w:r>
            <w:r w:rsidR="00813690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children’s </w:t>
            </w:r>
            <w:r w:rsidR="002A7837" w:rsidRPr="00F633E8">
              <w:rPr>
                <w:rFonts w:ascii="Minion Pro" w:eastAsia="fontello" w:hAnsi="Minion Pro" w:cs="Segoe UI"/>
                <w:sz w:val="20"/>
                <w:lang w:bidi="he-IL"/>
              </w:rPr>
              <w:t>problem-solving and critical thinking skills in math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BDFF4" w14:textId="3BFB7F6A" w:rsidR="00F218E4" w:rsidRPr="00F633E8" w:rsidRDefault="002A7837" w:rsidP="0081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Some questions and tasks build </w:t>
            </w:r>
            <w:r w:rsidR="00813690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children’s </w:t>
            </w: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problem-solving and critical thinking skills in math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B4743" w14:textId="3DC91539" w:rsidR="00F218E4" w:rsidRPr="00F633E8" w:rsidRDefault="002A7837" w:rsidP="0081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Most questions and tasks build </w:t>
            </w:r>
            <w:r w:rsidR="00813690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children’s </w:t>
            </w: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problem-solving and critical thinking skills in math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9DB50" w14:textId="3E1C6052" w:rsidR="00F218E4" w:rsidRPr="00F633E8" w:rsidRDefault="002A7837" w:rsidP="00813690">
            <w:pPr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All or almost all questions and tasks build </w:t>
            </w:r>
            <w:r w:rsidR="00813690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children’s </w:t>
            </w: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problem-solving and critical thinking skills in math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</w:tr>
      <w:tr w:rsidR="00527787" w:rsidRPr="00846CB3" w14:paraId="77EC22D1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444122" w14:textId="0D1FAE72" w:rsidR="00527787" w:rsidRPr="00F633E8" w:rsidRDefault="00A00C8B" w:rsidP="00527787">
            <w:pPr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>1c.</w:t>
            </w:r>
            <w:r w:rsidR="00527787"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 Children engage in math work in appropriate</w:t>
            </w:r>
            <w:r w:rsidR="0092573F"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 ways that reflect their age and developmental progress.</w:t>
            </w:r>
          </w:p>
          <w:p w14:paraId="0CA4A3D0" w14:textId="4D8AF0CA" w:rsidR="003F471C" w:rsidRPr="00F633E8" w:rsidRDefault="003F471C" w:rsidP="00527787">
            <w:pPr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D2267" w14:textId="6B07D032" w:rsidR="00527787" w:rsidRPr="00F633E8" w:rsidRDefault="002A783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Math tasks, questions, and activities are not </w:t>
            </w:r>
            <w:r w:rsidR="003A3019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developmentally </w:t>
            </w: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appropriate for </w:t>
            </w:r>
            <w:r w:rsidR="003A3019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most </w:t>
            </w: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students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D99F8" w14:textId="5AC2D796" w:rsidR="00527787" w:rsidRPr="00F633E8" w:rsidRDefault="002A783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Math tasks, questions, and activities are developmentally appropriate for some children</w:t>
            </w:r>
            <w:r w:rsidR="003A3019" w:rsidRPr="00F633E8">
              <w:rPr>
                <w:rFonts w:ascii="Minion Pro" w:eastAsia="fontello" w:hAnsi="Minion Pro" w:cs="Segoe UI"/>
                <w:sz w:val="20"/>
                <w:lang w:bidi="he-IL"/>
              </w:rPr>
              <w:t xml:space="preserve"> in the classroom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587CAF" w14:textId="6CA85616" w:rsidR="00527787" w:rsidRPr="00F633E8" w:rsidRDefault="003A3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Math tasks, questions, and activities are developmentally appropriate for most children in the classroom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42B42" w14:textId="4612DBEF" w:rsidR="00527787" w:rsidRPr="00F633E8" w:rsidRDefault="003A3019" w:rsidP="00F218E4">
            <w:pPr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Math tasks, questions, and activities are developmentally appropriate for all or almost all children in the classroom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</w:tr>
      <w:tr w:rsidR="00527787" w:rsidRPr="00846CB3" w14:paraId="1D38DF37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F3FCD5" w14:textId="18BC18F6" w:rsidR="00527787" w:rsidRPr="00F633E8" w:rsidRDefault="00527787" w:rsidP="00527787">
            <w:pPr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  <w:r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Overall rating: Children are engaged in intellectually stimulating </w:t>
            </w:r>
            <w:r w:rsidR="003A3019"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math </w:t>
            </w:r>
            <w:r w:rsidRPr="00F633E8">
              <w:rPr>
                <w:rFonts w:ascii="Minion Pro" w:hAnsi="Minion Pro" w:cs="Segoe UI"/>
                <w:color w:val="auto"/>
                <w:kern w:val="24"/>
                <w:sz w:val="20"/>
              </w:rPr>
              <w:t>work that is developmentally appropriate.</w:t>
            </w:r>
          </w:p>
          <w:p w14:paraId="2BB96E0E" w14:textId="4E4BEDF0" w:rsidR="00527787" w:rsidRPr="00F633E8" w:rsidRDefault="00527787" w:rsidP="00527787">
            <w:pPr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FD752" w14:textId="64AE77B8" w:rsidR="00527787" w:rsidRPr="00F633E8" w:rsidRDefault="003A3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Very few or no children are engaged in intellectually stimulating math work that is developmentally appropriate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41C29" w14:textId="18A860FF" w:rsidR="00527787" w:rsidRPr="00F633E8" w:rsidRDefault="003A3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Some children are engaged in intellectually stimulating math work that is developmentally appropriate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933A7" w14:textId="1818CAD8" w:rsidR="00527787" w:rsidRPr="00F633E8" w:rsidRDefault="003A3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Most children are engaged in intellectually stimulating math work that is developmentally appropriate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,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F50BA" w14:textId="7A0CA648" w:rsidR="00527787" w:rsidRPr="00F633E8" w:rsidRDefault="003A3019" w:rsidP="00F218E4">
            <w:pPr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F633E8">
              <w:rPr>
                <w:rFonts w:ascii="Minion Pro" w:eastAsia="fontello" w:hAnsi="Minion Pro" w:cs="Segoe UI"/>
                <w:sz w:val="20"/>
                <w:lang w:bidi="he-IL"/>
              </w:rPr>
              <w:t>All or almost all children are engaged in intellectually stimulating math work that is developmentally appropriate</w:t>
            </w:r>
            <w:r w:rsidR="005C36C9" w:rsidRPr="00F633E8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</w:tc>
      </w:tr>
    </w:tbl>
    <w:p w14:paraId="4B3DD02E" w14:textId="27FC7DFF" w:rsidR="00C151E4" w:rsidRDefault="00C151E4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1C7A580F" w14:textId="0F7FC1B5" w:rsidR="00BD403C" w:rsidRDefault="00BD403C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3336EE0F" w14:textId="26E9EEE0" w:rsidR="003E6052" w:rsidRDefault="003E6052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4833F681" w14:textId="77777777" w:rsidR="003E6052" w:rsidRDefault="003E6052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79C46B87" w14:textId="77777777" w:rsidR="00BA3F0F" w:rsidRDefault="00BA3F0F">
      <w:pPr>
        <w:spacing w:after="0" w:line="240" w:lineRule="auto"/>
        <w:rPr>
          <w:rFonts w:ascii="Gill Sans MT" w:eastAsia="Dotum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/>
          <w:color w:val="126DB6"/>
          <w:sz w:val="26"/>
          <w:szCs w:val="26"/>
        </w:rPr>
        <w:br w:type="page"/>
      </w:r>
    </w:p>
    <w:p w14:paraId="4BFE91E2" w14:textId="7F5E1F90" w:rsidR="00BD403C" w:rsidRDefault="0092573F" w:rsidP="00BA3F0F">
      <w:pPr>
        <w:pStyle w:val="Heading1"/>
        <w:numPr>
          <w:ilvl w:val="0"/>
          <w:numId w:val="29"/>
        </w:numPr>
        <w:spacing w:after="0"/>
        <w:ind w:left="360"/>
        <w:rPr>
          <w:rFonts w:ascii="Minion Pro" w:hAnsi="Minion Pro" w:cs="Segoe UI"/>
          <w:color w:val="auto"/>
          <w:sz w:val="20"/>
          <w:szCs w:val="20"/>
        </w:rPr>
      </w:pPr>
      <w:r w:rsidRPr="00F633E8">
        <w:rPr>
          <w:rFonts w:ascii="Gill Sans MT" w:hAnsi="Gill Sans MT"/>
          <w:color w:val="126DB6"/>
          <w:sz w:val="26"/>
          <w:szCs w:val="26"/>
        </w:rPr>
        <w:lastRenderedPageBreak/>
        <w:t>Math Language Development</w:t>
      </w:r>
      <w:r w:rsidR="00E52783" w:rsidRPr="00F633E8">
        <w:rPr>
          <w:color w:val="126DB6"/>
        </w:rPr>
        <w:t xml:space="preserve"> </w:t>
      </w:r>
      <w:r w:rsidR="00E52783" w:rsidRPr="00071E21">
        <w:rPr>
          <w:rFonts w:ascii="Minion Pro" w:eastAsia="fontello" w:hAnsi="Minion Pro" w:cs="Segoe UI"/>
          <w:color w:val="auto"/>
          <w:sz w:val="20"/>
          <w:szCs w:val="20"/>
          <w:lang w:bidi="he-IL"/>
        </w:rPr>
        <w:t xml:space="preserve">Are children </w:t>
      </w:r>
      <w:r w:rsidR="00E64E3F" w:rsidRPr="00071E21">
        <w:rPr>
          <w:rFonts w:ascii="Minion Pro" w:hAnsi="Minion Pro" w:cs="Segoe UI"/>
          <w:color w:val="auto"/>
          <w:sz w:val="20"/>
          <w:szCs w:val="20"/>
        </w:rPr>
        <w:t>building their math vocabulary by engaging</w:t>
      </w:r>
      <w:r w:rsidR="00E52783" w:rsidRPr="00071E21">
        <w:rPr>
          <w:rFonts w:ascii="Minion Pro" w:hAnsi="Minion Pro" w:cs="Segoe UI"/>
          <w:color w:val="auto"/>
          <w:sz w:val="20"/>
          <w:szCs w:val="20"/>
        </w:rPr>
        <w:t xml:space="preserve"> with complex math vocabulary and </w:t>
      </w:r>
      <w:r w:rsidR="0074749C" w:rsidRPr="00071E21">
        <w:rPr>
          <w:rFonts w:ascii="Minion Pro" w:hAnsi="Minion Pro" w:cs="Segoe UI"/>
          <w:color w:val="auto"/>
          <w:sz w:val="20"/>
          <w:szCs w:val="20"/>
        </w:rPr>
        <w:t>communicating their thinking</w:t>
      </w:r>
      <w:r w:rsidR="00E64E3F" w:rsidRPr="00071E21">
        <w:rPr>
          <w:rFonts w:ascii="Minion Pro" w:hAnsi="Minion Pro" w:cs="Segoe UI"/>
          <w:color w:val="auto"/>
          <w:sz w:val="20"/>
          <w:szCs w:val="20"/>
        </w:rPr>
        <w:t xml:space="preserve"> about math</w:t>
      </w:r>
      <w:r w:rsidR="00E52783" w:rsidRPr="00071E21">
        <w:rPr>
          <w:rFonts w:ascii="Minion Pro" w:hAnsi="Minion Pro" w:cs="Segoe UI"/>
          <w:color w:val="auto"/>
          <w:sz w:val="20"/>
          <w:szCs w:val="20"/>
        </w:rPr>
        <w:t>?</w:t>
      </w:r>
    </w:p>
    <w:tbl>
      <w:tblPr>
        <w:tblW w:w="13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42"/>
        <w:gridCol w:w="2543"/>
        <w:gridCol w:w="2542"/>
        <w:gridCol w:w="2543"/>
      </w:tblGrid>
      <w:tr w:rsidR="005C36C9" w:rsidRPr="005236C3" w14:paraId="5CCF03FB" w14:textId="77777777" w:rsidTr="005236C3">
        <w:tc>
          <w:tcPr>
            <w:tcW w:w="2965" w:type="dxa"/>
            <w:tcBorders>
              <w:bottom w:val="single" w:sz="4" w:space="0" w:color="auto"/>
            </w:tcBorders>
            <w:shd w:val="clear" w:color="auto" w:fill="126DB6"/>
          </w:tcPr>
          <w:p w14:paraId="002F5882" w14:textId="1877A3B8" w:rsidR="00BD403C" w:rsidRPr="005236C3" w:rsidRDefault="005236C3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3632428" w14:textId="4E0A572C" w:rsidR="00BD403C" w:rsidRPr="005236C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1. </w:t>
            </w:r>
            <w:r w:rsidR="00600000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D6EDD75" w14:textId="4F1C747F" w:rsidR="00BD403C" w:rsidRPr="005236C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2. </w:t>
            </w:r>
            <w:r w:rsidR="00481E76"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APPROACHING DEVELOPING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132D24F" w14:textId="77777777" w:rsidR="00BD403C" w:rsidRPr="005236C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5BADD78" w14:textId="0C8A79D3" w:rsidR="00BD403C" w:rsidRPr="005236C3" w:rsidRDefault="00E52783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4. PR</w:t>
            </w:r>
            <w:r w:rsidR="00BD403C"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FICIENT</w:t>
            </w:r>
          </w:p>
        </w:tc>
      </w:tr>
      <w:tr w:rsidR="005C36C9" w:rsidRPr="00846CB3" w14:paraId="03740719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A4619F" w14:textId="21AD1097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 xml:space="preserve">2a. Children are being asked and asking </w:t>
            </w:r>
            <w:r w:rsidRPr="005236C3">
              <w:rPr>
                <w:rFonts w:ascii="Minion Pro" w:hAnsi="Minion Pro" w:cs="Segoe UI"/>
                <w:color w:val="auto"/>
                <w:sz w:val="20"/>
              </w:rPr>
              <w:t>deep, thoughtful, and developmentally appropriate questions that encourage conversation</w:t>
            </w:r>
            <w:r w:rsidR="003838DC" w:rsidRPr="005236C3">
              <w:rPr>
                <w:rFonts w:ascii="Minion Pro" w:hAnsi="Minion Pro" w:cs="Segoe UI"/>
                <w:color w:val="auto"/>
                <w:sz w:val="20"/>
              </w:rPr>
              <w:t xml:space="preserve">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41D724" w14:textId="47A79EDA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Dotum" w:hAnsi="Minion Pro"/>
                <w:sz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Children are not asked and do not ask questions to encourage conversation about math and/or questions that are asked ar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e developmentally inappropriate.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44488" w14:textId="37FFE380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Some children are asked and/or some children ask questions to encourage conversation about math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4211B46A" w14:textId="77777777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</w:p>
          <w:p w14:paraId="6280CBEF" w14:textId="5375CAE0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Dotum" w:hAnsi="Minion Pro"/>
                <w:sz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There are missed opportunities for the teacher to ask questions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 to encourage conversation about math.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2850A" w14:textId="3500F19F" w:rsidR="003838DC" w:rsidRPr="005236C3" w:rsidRDefault="003838D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Most children are asked and/or most children ask questions to encourage conversation about math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16F1B1BA" w14:textId="56C4E7A6" w:rsidR="008D2457" w:rsidRPr="005236C3" w:rsidRDefault="008D2457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BC576" w14:textId="15E415CB" w:rsidR="003838DC" w:rsidRPr="005236C3" w:rsidRDefault="003838D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All or almost all children are asked and/or all or almost all children ask questions to encourage conversation about math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016B10E6" w14:textId="5CA2B1CC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i/>
                <w:iCs/>
                <w:sz w:val="20"/>
              </w:rPr>
            </w:pPr>
          </w:p>
        </w:tc>
      </w:tr>
      <w:tr w:rsidR="005C36C9" w:rsidRPr="00846CB3" w14:paraId="4AA3C8B1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365E6B" w14:textId="7D51DBBB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2b. Children communicate </w:t>
            </w:r>
            <w:r w:rsidR="00E64E3F"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accurately </w:t>
            </w:r>
            <w:r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and precisely about math </w:t>
            </w:r>
            <w:r w:rsidRPr="005236C3">
              <w:rPr>
                <w:rFonts w:ascii="Minion Pro" w:hAnsi="Minion Pro"/>
                <w:sz w:val="20"/>
              </w:rPr>
              <w:t>using appropriate, specific vocabulary</w:t>
            </w:r>
            <w:r w:rsidR="00834D48" w:rsidRPr="005236C3">
              <w:rPr>
                <w:rFonts w:ascii="Minion Pro" w:hAnsi="Minion Pr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BF57F" w14:textId="49836971" w:rsidR="005C36C9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Children</w:t>
            </w:r>
            <w:r w:rsidR="008D2457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 do not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communicate using math vocabulary and/or when they do, it is inaccurate</w:t>
            </w:r>
            <w:r w:rsidR="005C36C9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  <w:p w14:paraId="735CC162" w14:textId="77777777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</w:p>
          <w:p w14:paraId="2BD8FE8F" w14:textId="77777777" w:rsidR="005C36C9" w:rsidRPr="005236C3" w:rsidRDefault="005C36C9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When children communicate inaccurately, the teacher does not attempt to support them in using the correct vocabulary, and/or the teacher does so in a way that discourages students from speaking up in the future.</w:t>
            </w:r>
          </w:p>
          <w:p w14:paraId="7F0E77B9" w14:textId="77777777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</w:p>
          <w:p w14:paraId="2A8AE965" w14:textId="491B7C61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>The teacher does not model for students how to use appropriate, specific math vocabulary in a variety of settings to support their communication.</w:t>
            </w:r>
          </w:p>
          <w:p w14:paraId="54D0F275" w14:textId="3E69E1F6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44780" w14:textId="79780F18" w:rsidR="008D2457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Some children communicate </w:t>
            </w:r>
            <w:r w:rsidR="00E64E3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accurately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using math vocabulary</w:t>
            </w:r>
            <w:r w:rsidR="005C36C9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  <w:p w14:paraId="33C381E4" w14:textId="77777777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</w:p>
          <w:p w14:paraId="65EF8EC5" w14:textId="06069E5B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Some </w:t>
            </w:r>
            <w:r w:rsidR="00E64E3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children may communicate</w:t>
            </w:r>
            <w:r w:rsidR="005C36C9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 inaccurately, and the teacher misses opportunities to support them in using the correct vocabulary.</w:t>
            </w:r>
          </w:p>
          <w:p w14:paraId="16BF0D61" w14:textId="77777777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</w:p>
          <w:p w14:paraId="278C421E" w14:textId="394AA98E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>The teacher rarely models for students how to use appropriate, specific math vocabulary in a variety of settings to support their communication.</w:t>
            </w:r>
          </w:p>
          <w:p w14:paraId="6EF24632" w14:textId="539859EF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8E738" w14:textId="46F5C620" w:rsidR="008D2457" w:rsidRPr="005236C3" w:rsidRDefault="003838D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Most children communicate </w:t>
            </w:r>
            <w:r w:rsidR="00E64E3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accurately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using math vocabulary</w:t>
            </w:r>
            <w:r w:rsidR="00C345EC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  <w:p w14:paraId="70A7E567" w14:textId="77777777" w:rsidR="00C345EC" w:rsidRPr="005236C3" w:rsidRDefault="00C345E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  <w:p w14:paraId="02B51EC6" w14:textId="134AA8A4" w:rsidR="00C345EC" w:rsidRPr="005236C3" w:rsidRDefault="00C345EC" w:rsidP="004E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Fonts w:ascii="Minion Pro" w:eastAsia="fontello" w:hAnsi="Minion Pro" w:cs="Segoe UI"/>
                <w:sz w:val="20"/>
                <w:lang w:bidi="he-IL"/>
              </w:rPr>
              <w:t xml:space="preserve">When </w:t>
            </w:r>
            <w:r w:rsidR="00E64E3F" w:rsidRPr="005236C3">
              <w:rPr>
                <w:rFonts w:ascii="Minion Pro" w:eastAsia="fontello" w:hAnsi="Minion Pro" w:cs="Segoe UI"/>
                <w:sz w:val="20"/>
                <w:lang w:bidi="he-IL"/>
              </w:rPr>
              <w:t>children use vocabulary inaccurately</w:t>
            </w:r>
            <w:r w:rsidRPr="005236C3">
              <w:rPr>
                <w:rFonts w:ascii="Minion Pro" w:eastAsia="fontello" w:hAnsi="Minion Pro" w:cs="Segoe UI"/>
                <w:sz w:val="20"/>
                <w:lang w:bidi="he-IL"/>
              </w:rPr>
              <w:t xml:space="preserve">, the teacher </w:t>
            </w:r>
            <w:r w:rsidR="004E6D2F" w:rsidRPr="005236C3">
              <w:rPr>
                <w:rFonts w:ascii="Minion Pro" w:eastAsia="fontello" w:hAnsi="Minion Pro" w:cs="Segoe UI"/>
                <w:sz w:val="20"/>
                <w:lang w:bidi="he-IL"/>
              </w:rPr>
              <w:t xml:space="preserve">regularly </w:t>
            </w:r>
            <w:r w:rsidRPr="005236C3">
              <w:rPr>
                <w:rFonts w:ascii="Minion Pro" w:eastAsia="fontello" w:hAnsi="Minion Pro" w:cs="Segoe UI"/>
                <w:sz w:val="20"/>
                <w:lang w:bidi="he-IL"/>
              </w:rPr>
              <w:t xml:space="preserve">asks questions or uses other strategies to support </w:t>
            </w:r>
            <w:r w:rsidR="004E6D2F" w:rsidRPr="005236C3">
              <w:rPr>
                <w:rFonts w:ascii="Minion Pro" w:eastAsia="fontello" w:hAnsi="Minion Pro" w:cs="Segoe UI"/>
                <w:sz w:val="20"/>
                <w:lang w:bidi="he-IL"/>
              </w:rPr>
              <w:t>students</w:t>
            </w:r>
            <w:r w:rsidR="00E64E3F" w:rsidRPr="005236C3">
              <w:rPr>
                <w:rFonts w:ascii="Minion Pro" w:eastAsia="fontello" w:hAnsi="Minion Pro" w:cs="Segoe UI"/>
                <w:sz w:val="20"/>
                <w:lang w:bidi="he-IL"/>
              </w:rPr>
              <w:t xml:space="preserve"> in using the correct vocabulary</w:t>
            </w:r>
            <w:r w:rsidRPr="005236C3">
              <w:rPr>
                <w:rFonts w:ascii="Minion Pro" w:eastAsia="fontello" w:hAnsi="Minion Pro" w:cs="Segoe UI"/>
                <w:sz w:val="20"/>
                <w:lang w:bidi="he-IL"/>
              </w:rPr>
              <w:t>.</w:t>
            </w:r>
          </w:p>
          <w:p w14:paraId="08BFA8D8" w14:textId="77777777" w:rsidR="00E64E3F" w:rsidRPr="005236C3" w:rsidRDefault="00E64E3F" w:rsidP="004E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  <w:p w14:paraId="1D67712E" w14:textId="7AE25C8B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>The teacher sometimes models for students how to use appropriate, specific math vocabulary in a variety of settings to support their communication.</w:t>
            </w:r>
          </w:p>
          <w:p w14:paraId="5F7BE83E" w14:textId="21AD19B3" w:rsidR="00E64E3F" w:rsidRPr="005236C3" w:rsidRDefault="00E64E3F" w:rsidP="004E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716F" w14:textId="32345892" w:rsidR="003838DC" w:rsidRPr="005236C3" w:rsidRDefault="003838D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All or almost all children communicate </w:t>
            </w:r>
            <w:r w:rsidR="00E64E3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accurately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using math vocabulary</w:t>
            </w:r>
            <w:r w:rsidR="005C36C9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  <w:p w14:paraId="2A566314" w14:textId="1D36AD56" w:rsidR="00C345EC" w:rsidRPr="005236C3" w:rsidRDefault="00C345E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br/>
              <w:t>The teacher effectively supports students in using vocabulary accurately.</w:t>
            </w:r>
          </w:p>
          <w:p w14:paraId="24269D4E" w14:textId="77777777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  <w:p w14:paraId="7DAB9BF2" w14:textId="4E972836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>The teacher models for students how to use appropriate, specific math vocabulary in a variety of settings to support their communication.</w:t>
            </w:r>
          </w:p>
          <w:p w14:paraId="2F898AEF" w14:textId="5B213622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</w:tr>
      <w:tr w:rsidR="005C36C9" w:rsidRPr="005236C3" w14:paraId="71A83118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8A56BF" w14:textId="3BDD1B25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  <w:r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2c. Children communicate their thinking and reflect on their approach to problems (in </w:t>
            </w:r>
            <w:r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lastRenderedPageBreak/>
              <w:t>developmentally appropriate ways</w:t>
            </w:r>
            <w:r w:rsidR="004E6D2F"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 xml:space="preserve"> including verbally, through drawings or emergent writing, gestures, signs, models or symbols.</w:t>
            </w:r>
            <w:r w:rsidRPr="005236C3">
              <w:rPr>
                <w:rFonts w:ascii="Minion Pro" w:hAnsi="Minion Pro" w:cs="Segoe UI"/>
                <w:color w:val="auto"/>
                <w:kern w:val="24"/>
                <w:sz w:val="20"/>
              </w:rPr>
              <w:t>).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2BFFE" w14:textId="2B6252FE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 xml:space="preserve">Children are provided </w:t>
            </w:r>
            <w:r w:rsidR="004E6D2F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with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very few </w:t>
            </w:r>
            <w:r w:rsidR="00E64E3F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or no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opportunities to share their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>thinking with peers or the teacher</w:t>
            </w:r>
            <w:r w:rsidR="0071052C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 to reflect on their approach to problems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3C2E944F" w14:textId="43027998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AD811" w14:textId="7E8DCF9E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 xml:space="preserve">Children are provided with some opportunities to share their thinking with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>peers or the teacher to reflect on their approach to problems.</w:t>
            </w:r>
          </w:p>
          <w:p w14:paraId="6D714E19" w14:textId="77777777" w:rsidR="00E64E3F" w:rsidRPr="005236C3" w:rsidRDefault="00E64E3F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</w:p>
          <w:p w14:paraId="6AB5E652" w14:textId="49661CF2" w:rsidR="003838DC" w:rsidRPr="005236C3" w:rsidRDefault="003838DC" w:rsidP="003838D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Some children share their thinking with peers or the teacher to reflect on their approach to problems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34659C09" w14:textId="77777777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  <w:p w14:paraId="61FC7A02" w14:textId="35F1F634" w:rsidR="003838DC" w:rsidRPr="005236C3" w:rsidRDefault="003838DC" w:rsidP="0071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0210C3" w14:textId="7934AA5A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 xml:space="preserve">Children are provided with several opportunities to share their thinking with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>peers or the teacher to reflect on their approach to problems.</w:t>
            </w:r>
          </w:p>
          <w:p w14:paraId="73A94B1B" w14:textId="77777777" w:rsidR="00E64E3F" w:rsidRPr="005236C3" w:rsidRDefault="00E64E3F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</w:p>
          <w:p w14:paraId="3ABFDF58" w14:textId="370FC946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Most children share their thinking with peers or the teacher to reflect on their approach to problems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4EDE4A47" w14:textId="76400283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</w:p>
          <w:p w14:paraId="10AD5520" w14:textId="77777777" w:rsidR="003838DC" w:rsidRPr="005236C3" w:rsidRDefault="003838DC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  <w:p w14:paraId="2DE17A5E" w14:textId="7653862F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4BA82" w14:textId="7A2171B7" w:rsidR="00E64E3F" w:rsidRPr="005236C3" w:rsidRDefault="00E64E3F" w:rsidP="00E64E3F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 xml:space="preserve">Children are provided with consistent opportunities to share their thinking with </w:t>
            </w: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lastRenderedPageBreak/>
              <w:t>peers or the teacher to reflect on their approach to problems.</w:t>
            </w:r>
          </w:p>
          <w:p w14:paraId="0CC2E514" w14:textId="77777777" w:rsidR="00E64E3F" w:rsidRPr="005236C3" w:rsidRDefault="00E64E3F" w:rsidP="0071052C">
            <w:pPr>
              <w:spacing w:after="200" w:line="240" w:lineRule="auto"/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</w:pPr>
          </w:p>
          <w:p w14:paraId="2027116A" w14:textId="3C651427" w:rsidR="0071052C" w:rsidRPr="005236C3" w:rsidRDefault="003838DC" w:rsidP="0071052C">
            <w:pPr>
              <w:spacing w:after="20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 xml:space="preserve">All or almost all children share their thinking with peers and/or the teacher to reflect on </w:t>
            </w:r>
            <w:r w:rsidR="0071052C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their approach to problems</w:t>
            </w:r>
            <w:r w:rsidR="005C36C9" w:rsidRPr="005236C3">
              <w:rPr>
                <w:rStyle w:val="Heading2Char"/>
                <w:rFonts w:ascii="Minion Pro" w:eastAsia="Dotum" w:hAnsi="Minion Pro"/>
                <w:color w:val="000000"/>
                <w:sz w:val="20"/>
                <w:szCs w:val="20"/>
              </w:rPr>
              <w:t>.</w:t>
            </w:r>
          </w:p>
          <w:p w14:paraId="3E20213F" w14:textId="43B1F74D" w:rsidR="008D2457" w:rsidRPr="005236C3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</w:tr>
      <w:tr w:rsidR="005C36C9" w:rsidRPr="005236C3" w14:paraId="2A1763DA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1234C" w14:textId="310FF930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bCs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lastRenderedPageBreak/>
              <w:t xml:space="preserve">2d. Children are exposed to complex math language </w:t>
            </w:r>
            <w:r w:rsidRPr="005236C3">
              <w:rPr>
                <w:rFonts w:ascii="Minion Pro" w:hAnsi="Minion Pro" w:cs="Segoe UI"/>
                <w:bCs/>
                <w:sz w:val="20"/>
              </w:rPr>
              <w:t>and vocabulary.</w:t>
            </w:r>
          </w:p>
          <w:p w14:paraId="1B2AB190" w14:textId="2FC08D80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kern w:val="24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AA619" w14:textId="351D5D81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Questions/tasks/centers and interactions </w:t>
            </w:r>
            <w:r w:rsidR="004E6D2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with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the teacher do not expose children to complex math language and vocabulary.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2DD2D" w14:textId="5200CABF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Some questions/tasks/centers and interactions </w:t>
            </w:r>
            <w:r w:rsidR="004E6D2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with 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the teacher expose children to complex math language and vocabulary.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C0E38" w14:textId="2CACD285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Most questions/tasks/centers and interactions with the teacher expose children to complex math language and vocabulary.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A5263" w14:textId="40A901F1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All or almost all questions/tasks/centers and interactions with the teacher expose children to complex math language and vocabulary</w:t>
            </w:r>
            <w:r w:rsidR="00E64E3F"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 when appropriate</w:t>
            </w:r>
            <w:r w:rsidRPr="005236C3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</w:tc>
      </w:tr>
      <w:tr w:rsidR="005C36C9" w:rsidRPr="005236C3" w14:paraId="3CEF8689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95BEDB" w14:textId="4F983C0B" w:rsidR="005C36C9" w:rsidRPr="005236C3" w:rsidRDefault="005C36C9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5236C3">
              <w:rPr>
                <w:rFonts w:ascii="Minion Pro" w:hAnsi="Minion Pro" w:cs="Segoe UI"/>
                <w:sz w:val="20"/>
              </w:rPr>
              <w:t xml:space="preserve">Overall rating: </w:t>
            </w:r>
            <w:r w:rsidR="00E64E3F" w:rsidRPr="005236C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Children are </w:t>
            </w:r>
            <w:r w:rsidR="00E64E3F" w:rsidRPr="005236C3">
              <w:rPr>
                <w:rFonts w:ascii="Minion Pro" w:hAnsi="Minion Pro" w:cs="Segoe UI"/>
                <w:color w:val="auto"/>
                <w:sz w:val="20"/>
              </w:rPr>
              <w:t>building their math vocabulary by engaging with complex math vocabulary and communicating their thinking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7B31F" w14:textId="7D1F0C70" w:rsidR="005C36C9" w:rsidRPr="005236C3" w:rsidRDefault="00E64E3F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Very few or no children are </w:t>
            </w:r>
            <w:r w:rsidRPr="005236C3">
              <w:rPr>
                <w:rFonts w:ascii="Minion Pro" w:hAnsi="Minion Pro" w:cs="Segoe UI"/>
                <w:color w:val="auto"/>
                <w:sz w:val="20"/>
              </w:rPr>
              <w:t>building their math vocabulary by engaging with complex math vocabulary and communicating their thinking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F84C1" w14:textId="1F816B64" w:rsidR="005C36C9" w:rsidRPr="005236C3" w:rsidRDefault="00E64E3F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Some children are </w:t>
            </w:r>
            <w:r w:rsidRPr="005236C3">
              <w:rPr>
                <w:rFonts w:ascii="Minion Pro" w:hAnsi="Minion Pro" w:cs="Segoe UI"/>
                <w:color w:val="auto"/>
                <w:sz w:val="20"/>
              </w:rPr>
              <w:t>building their math vocabulary by engaging with complex math vocabulary and communicating their thinking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4A771" w14:textId="72EFDEA2" w:rsidR="005C36C9" w:rsidRPr="005236C3" w:rsidRDefault="00E64E3F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Most children are </w:t>
            </w:r>
            <w:r w:rsidRPr="005236C3">
              <w:rPr>
                <w:rFonts w:ascii="Minion Pro" w:hAnsi="Minion Pro" w:cs="Segoe UI"/>
                <w:color w:val="auto"/>
                <w:sz w:val="20"/>
              </w:rPr>
              <w:t>building their math vocabulary by engaging with complex math vocabulary and communicating their thinking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89742" w14:textId="004688E8" w:rsidR="005C36C9" w:rsidRPr="005236C3" w:rsidRDefault="00E64E3F" w:rsidP="005C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5236C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All or almost all children are </w:t>
            </w:r>
            <w:r w:rsidRPr="005236C3">
              <w:rPr>
                <w:rFonts w:ascii="Minion Pro" w:hAnsi="Minion Pro" w:cs="Segoe UI"/>
                <w:color w:val="auto"/>
                <w:sz w:val="20"/>
              </w:rPr>
              <w:t>building their math vocabulary by engaging with complex math vocabulary and communicating their thinking about math</w:t>
            </w:r>
            <w:r w:rsidR="00834D48" w:rsidRPr="005236C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</w:tr>
    </w:tbl>
    <w:p w14:paraId="1540FEC3" w14:textId="20BE5D2F" w:rsidR="00BD403C" w:rsidRDefault="00BD403C" w:rsidP="00BD403C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4209A872" w14:textId="557323F4" w:rsidR="003E6052" w:rsidRDefault="003E6052" w:rsidP="00BD403C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3D373DCE" w14:textId="6B630751" w:rsidR="003E6052" w:rsidRDefault="003E6052" w:rsidP="00BD403C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748170EB" w14:textId="77777777" w:rsidR="003E6052" w:rsidRPr="00846CB3" w:rsidRDefault="003E6052" w:rsidP="00BD403C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7C0A7BEA" w14:textId="77777777" w:rsidR="00DA55C6" w:rsidRDefault="00DA55C6">
      <w:pPr>
        <w:spacing w:after="0" w:line="240" w:lineRule="auto"/>
        <w:rPr>
          <w:rFonts w:ascii="Gill Sans MT" w:eastAsia="Dotum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/>
          <w:color w:val="126DB6"/>
          <w:sz w:val="26"/>
          <w:szCs w:val="26"/>
        </w:rPr>
        <w:br w:type="page"/>
      </w:r>
    </w:p>
    <w:p w14:paraId="3F729806" w14:textId="35A5C965" w:rsidR="0092573F" w:rsidRDefault="00E64E3F" w:rsidP="00BA3F0F">
      <w:pPr>
        <w:pStyle w:val="Heading1"/>
        <w:numPr>
          <w:ilvl w:val="0"/>
          <w:numId w:val="29"/>
        </w:numPr>
        <w:spacing w:after="0"/>
        <w:ind w:left="360"/>
        <w:rPr>
          <w:rFonts w:ascii="Minion Pro" w:eastAsia="fontello" w:hAnsi="Minion Pro" w:cs="Segoe UI"/>
          <w:color w:val="auto"/>
          <w:sz w:val="20"/>
          <w:szCs w:val="20"/>
          <w:lang w:bidi="he-IL"/>
        </w:rPr>
      </w:pPr>
      <w:r w:rsidRPr="005236C3">
        <w:rPr>
          <w:rFonts w:ascii="Gill Sans MT" w:hAnsi="Gill Sans MT"/>
          <w:color w:val="126DB6"/>
          <w:sz w:val="26"/>
          <w:szCs w:val="26"/>
        </w:rPr>
        <w:lastRenderedPageBreak/>
        <w:t>Owning the Learning:</w:t>
      </w:r>
      <w:r w:rsidR="0092573F" w:rsidRPr="005236C3">
        <w:rPr>
          <w:color w:val="126DB6"/>
        </w:rPr>
        <w:t xml:space="preserve">  </w:t>
      </w:r>
      <w:r w:rsidR="0074749C" w:rsidRPr="005236C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>Are children developing and demonstrating perseverance as they take on the cognitive work in the classroom?</w:t>
      </w:r>
    </w:p>
    <w:tbl>
      <w:tblPr>
        <w:tblW w:w="13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42"/>
        <w:gridCol w:w="2543"/>
        <w:gridCol w:w="2542"/>
        <w:gridCol w:w="2543"/>
      </w:tblGrid>
      <w:tr w:rsidR="0092573F" w:rsidRPr="005236C3" w14:paraId="1A0C9206" w14:textId="77777777" w:rsidTr="00BA3F0F">
        <w:tc>
          <w:tcPr>
            <w:tcW w:w="2965" w:type="dxa"/>
            <w:tcBorders>
              <w:bottom w:val="single" w:sz="4" w:space="0" w:color="auto"/>
            </w:tcBorders>
            <w:shd w:val="clear" w:color="auto" w:fill="126DB6"/>
          </w:tcPr>
          <w:p w14:paraId="4A848318" w14:textId="297EED35" w:rsidR="0092573F" w:rsidRPr="00BA3F0F" w:rsidRDefault="00BA3F0F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BA3F0F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A61372" w14:textId="793842C8" w:rsidR="0092573F" w:rsidRPr="005236C3" w:rsidRDefault="0092573F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1. </w:t>
            </w:r>
            <w:r w:rsidR="00600000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644F38C" w14:textId="44E3530E" w:rsidR="0092573F" w:rsidRPr="005236C3" w:rsidRDefault="0092573F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2. </w:t>
            </w:r>
            <w:r w:rsidR="00481E76"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APPROACHING DEVELOPING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E403AB8" w14:textId="77777777" w:rsidR="0092573F" w:rsidRPr="005236C3" w:rsidRDefault="0092573F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1197E3D" w14:textId="77777777" w:rsidR="0092573F" w:rsidRPr="005236C3" w:rsidRDefault="0092573F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5236C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8D2457" w:rsidRPr="00846CB3" w14:paraId="3295557B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51787" w14:textId="4A25E934" w:rsidR="008D2457" w:rsidRPr="00870C9E" w:rsidRDefault="0093756A" w:rsidP="008D2457">
            <w:pPr>
              <w:rPr>
                <w:rFonts w:ascii="Minion Pro" w:hAnsi="Minion Pro" w:cs="Segoe UI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3a. Children</w:t>
            </w:r>
            <w:r w:rsidR="008D2457" w:rsidRPr="00870C9E">
              <w:rPr>
                <w:rFonts w:ascii="Minion Pro" w:hAnsi="Minion Pro" w:cs="Segoe UI"/>
                <w:color w:val="auto"/>
                <w:sz w:val="20"/>
              </w:rPr>
              <w:t xml:space="preserve"> complete an appropriately challenging amount of the cognitive work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  <w:p w14:paraId="7FD67230" w14:textId="61F66158" w:rsidR="008D2457" w:rsidRPr="00870C9E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48B15" w14:textId="6984C69F" w:rsidR="008D2457" w:rsidRPr="00870C9E" w:rsidRDefault="0093756A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="008D2457" w:rsidRPr="00870C9E">
              <w:rPr>
                <w:rFonts w:ascii="Minion Pro" w:hAnsi="Minion Pro" w:cs="Segoe UI"/>
                <w:color w:val="auto"/>
                <w:sz w:val="20"/>
              </w:rPr>
              <w:t xml:space="preserve"> complete very little or none of the cognitive work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>;</w:t>
            </w:r>
            <w:r w:rsidR="008D2457" w:rsidRPr="00870C9E">
              <w:rPr>
                <w:rFonts w:ascii="Minion Pro" w:hAnsi="Minion Pro" w:cs="Segoe UI"/>
                <w:color w:val="auto"/>
                <w:sz w:val="20"/>
              </w:rPr>
              <w:t xml:space="preserve"> the teacher completes all or almost all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the cognitive work</w:t>
            </w:r>
            <w:r w:rsidR="00F868D0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  <w:p w14:paraId="60E79D5D" w14:textId="77777777" w:rsidR="008D2457" w:rsidRPr="00870C9E" w:rsidRDefault="008D24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CD16D" w14:textId="5C3EAB84" w:rsidR="008D2457" w:rsidRPr="00870C9E" w:rsidRDefault="0093756A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Some </w:t>
            </w:r>
            <w:r w:rsidR="00827C57"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complete an appropriately challengi</w:t>
            </w:r>
            <w:r w:rsidR="00827C57" w:rsidRPr="00870C9E">
              <w:rPr>
                <w:rFonts w:ascii="Minion Pro" w:hAnsi="Minion Pro" w:cs="Segoe UI"/>
                <w:color w:val="auto"/>
                <w:sz w:val="20"/>
              </w:rPr>
              <w:t xml:space="preserve">ng amount of the cognitive work. </w:t>
            </w:r>
            <w:r w:rsidRPr="00870C9E">
              <w:rPr>
                <w:rFonts w:ascii="Minion Pro" w:hAnsi="Minion Pro" w:cs="Segoe UI"/>
                <w:sz w:val="20"/>
              </w:rPr>
              <w:t xml:space="preserve">The teacher completes some of the cognitive work (i.e.: expands on </w:t>
            </w:r>
            <w:r w:rsidR="00827C57" w:rsidRPr="00870C9E">
              <w:rPr>
                <w:rFonts w:ascii="Minion Pro" w:hAnsi="Minion Pro" w:cs="Segoe UI"/>
                <w:sz w:val="20"/>
              </w:rPr>
              <w:t>children’s</w:t>
            </w:r>
            <w:r w:rsidRPr="00870C9E">
              <w:rPr>
                <w:rFonts w:ascii="Minion Pro" w:hAnsi="Minion Pro" w:cs="Segoe UI"/>
                <w:sz w:val="20"/>
              </w:rPr>
              <w:t xml:space="preserve"> responses) that </w:t>
            </w:r>
            <w:r w:rsidR="00827C57" w:rsidRPr="00870C9E">
              <w:rPr>
                <w:rFonts w:ascii="Minion Pro" w:hAnsi="Minion Pro" w:cs="Segoe UI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sz w:val="20"/>
              </w:rPr>
              <w:t xml:space="preserve"> could </w:t>
            </w:r>
            <w:r w:rsidR="00827C57" w:rsidRPr="00870C9E">
              <w:rPr>
                <w:rFonts w:ascii="Minion Pro" w:hAnsi="Minion Pro" w:cs="Segoe UI"/>
                <w:sz w:val="20"/>
              </w:rPr>
              <w:t>own</w:t>
            </w:r>
            <w:r w:rsidRPr="00870C9E">
              <w:rPr>
                <w:rFonts w:ascii="Minion Pro" w:hAnsi="Minion Pro" w:cs="Segoe UI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B17DE" w14:textId="237AB439" w:rsidR="008D2457" w:rsidRPr="00870C9E" w:rsidRDefault="00827C5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Most children complete an appropriately challenging amount of the cognitive work during the lesson. </w:t>
            </w:r>
            <w:r w:rsidRPr="00870C9E">
              <w:rPr>
                <w:rFonts w:ascii="Minion Pro" w:hAnsi="Minion Pro" w:cs="Segoe UI"/>
                <w:sz w:val="20"/>
              </w:rPr>
              <w:t>The teacher rarely finishes any of the cognitive work that children could own.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F6E3F" w14:textId="46DEE535" w:rsidR="008D2457" w:rsidRPr="00870C9E" w:rsidRDefault="005D0AD7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All or almost all children complete an appropriately challenging amount of the cognitive work during the lesson. </w:t>
            </w:r>
            <w:r w:rsidRPr="00870C9E">
              <w:rPr>
                <w:rFonts w:ascii="Minion Pro" w:hAnsi="Minion Pro" w:cs="Segoe UI"/>
                <w:sz w:val="20"/>
              </w:rPr>
              <w:t>The teacher does not finish any of the cognitive work that children could own.</w:t>
            </w:r>
          </w:p>
        </w:tc>
      </w:tr>
      <w:tr w:rsidR="008D2457" w:rsidRPr="00846CB3" w14:paraId="0AC1410D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104318" w14:textId="2390576C" w:rsidR="008D2457" w:rsidRPr="00870C9E" w:rsidRDefault="008D2457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3b. Most </w:t>
            </w:r>
            <w:r w:rsidR="0093756A"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try hard to </w:t>
            </w:r>
            <w:r w:rsidR="0093756A" w:rsidRPr="00870C9E">
              <w:rPr>
                <w:rFonts w:ascii="Minion Pro" w:hAnsi="Minion Pro" w:cs="Segoe UI"/>
                <w:color w:val="auto"/>
                <w:sz w:val="20"/>
              </w:rPr>
              <w:t>engage in the work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and answer questions, </w:t>
            </w:r>
            <w:r w:rsidR="0093756A" w:rsidRPr="00870C9E">
              <w:rPr>
                <w:rFonts w:ascii="Minion Pro" w:hAnsi="Minion Pro" w:cs="Segoe UI"/>
                <w:color w:val="auto"/>
                <w:sz w:val="20"/>
              </w:rPr>
              <w:t>even if the work is challenging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ACCEE" w14:textId="3A41410C" w:rsidR="008D2457" w:rsidRPr="00870C9E" w:rsidRDefault="008D2457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No </w:t>
            </w:r>
            <w:r w:rsidR="00E371E6"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</w:t>
            </w:r>
            <w:r w:rsidR="00E371E6" w:rsidRPr="00870C9E">
              <w:rPr>
                <w:rFonts w:ascii="Minion Pro" w:hAnsi="Minion Pro" w:cs="Segoe UI"/>
                <w:color w:val="auto"/>
                <w:sz w:val="20"/>
              </w:rPr>
              <w:t xml:space="preserve">or very few 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try hard to </w:t>
            </w:r>
            <w:r w:rsidR="00E371E6" w:rsidRPr="00870C9E">
              <w:rPr>
                <w:rFonts w:ascii="Minion Pro" w:hAnsi="Minion Pro" w:cs="Segoe UI"/>
                <w:color w:val="auto"/>
                <w:sz w:val="20"/>
              </w:rPr>
              <w:t>complete challenging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</w:t>
            </w:r>
            <w:r w:rsidR="00E371E6" w:rsidRPr="00870C9E">
              <w:rPr>
                <w:rFonts w:ascii="Minion Pro" w:hAnsi="Minion Pro" w:cs="Segoe UI"/>
                <w:color w:val="auto"/>
                <w:sz w:val="20"/>
              </w:rPr>
              <w:t>work or answer questions</w:t>
            </w:r>
            <w:r w:rsidR="00F868D0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49ECD" w14:textId="584ED508" w:rsidR="008D2457" w:rsidRPr="00870C9E" w:rsidRDefault="00E371E6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Some </w:t>
            </w:r>
            <w:r w:rsidR="00C532ED"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try hard to complete challenging work and answer questions</w:t>
            </w:r>
            <w:r w:rsidR="00F868D0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0CFE3B" w14:textId="559A5F5B" w:rsidR="008D2457" w:rsidRPr="00870C9E" w:rsidRDefault="00E371E6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Most </w:t>
            </w:r>
            <w:r w:rsidR="00C532ED" w:rsidRPr="00870C9E">
              <w:rPr>
                <w:rFonts w:ascii="Minion Pro" w:hAnsi="Minion Pro" w:cs="Segoe UI"/>
                <w:color w:val="auto"/>
                <w:sz w:val="20"/>
              </w:rPr>
              <w:t>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consistently try hard to complete work and answer questions, even if the work is challenging</w:t>
            </w:r>
            <w:r w:rsidR="00F868D0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1FC84" w14:textId="7C199A58" w:rsidR="008D2457" w:rsidRPr="00870C9E" w:rsidRDefault="00C532ED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All or almost all children consistently try hard to complete work and answer questions, even if the work is challenging</w:t>
            </w:r>
            <w:r w:rsidR="00F868D0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</w:tr>
      <w:tr w:rsidR="008D2457" w:rsidRPr="00846CB3" w14:paraId="1AB58D15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2C66DC" w14:textId="67984C8D" w:rsidR="008D2457" w:rsidRPr="00870C9E" w:rsidRDefault="0093756A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3c.</w:t>
            </w:r>
            <w:r w:rsidR="008D2457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 The teacher asks questions and presents tasks that provide a productive struggle for </w:t>
            </w:r>
            <w:r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children</w:t>
            </w:r>
            <w:r w:rsidR="008D2457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, and fosters perseverance in </w:t>
            </w:r>
            <w:r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children</w:t>
            </w:r>
            <w:r w:rsidR="00834D48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2C7A2" w14:textId="5A00F4D3" w:rsidR="00834D48" w:rsidRPr="00870C9E" w:rsidRDefault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Perseverance is </w:t>
            </w:r>
            <w:r w:rsidR="00216542" w:rsidRPr="00870C9E">
              <w:rPr>
                <w:rFonts w:ascii="Minion Pro" w:hAnsi="Minion Pro" w:cs="Segoe UI"/>
                <w:color w:val="auto"/>
                <w:sz w:val="20"/>
              </w:rPr>
              <w:t xml:space="preserve">rarely or 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>not</w:t>
            </w:r>
            <w:r w:rsidR="00216542" w:rsidRPr="00870C9E">
              <w:rPr>
                <w:rFonts w:ascii="Minion Pro" w:hAnsi="Minion Pro" w:cs="Segoe UI"/>
                <w:color w:val="auto"/>
                <w:sz w:val="20"/>
              </w:rPr>
              <w:t xml:space="preserve"> at all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encouraged, and 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tasks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do not 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provide developmentally appropriate challenge for children.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17727" w14:textId="0281824E" w:rsidR="008D2457" w:rsidRPr="00870C9E" w:rsidRDefault="00216542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sz w:val="20"/>
              </w:rPr>
              <w:t xml:space="preserve">Perseverance is sometimes encouraged, and some 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tasks provide developmentally appropriate challenge for children.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5032F" w14:textId="304D6E3C" w:rsidR="008D2457" w:rsidRPr="00870C9E" w:rsidRDefault="00216542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sz w:val="20"/>
              </w:rPr>
              <w:t>Perseverance is encouraged, and m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ost 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tasks provide developmentally appropriate challenge for children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8111E" w14:textId="5C193BDB" w:rsidR="008D2457" w:rsidRPr="00870C9E" w:rsidRDefault="00F868D0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sz w:val="20"/>
              </w:rPr>
              <w:t xml:space="preserve">Perseverance is encouraged and 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all or almost all </w:t>
            </w:r>
            <w:r w:rsidR="00834D48" w:rsidRPr="00870C9E">
              <w:rPr>
                <w:rFonts w:ascii="Minion Pro" w:hAnsi="Minion Pro" w:cs="Segoe UI"/>
                <w:sz w:val="20"/>
              </w:rPr>
              <w:t>m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ost tasks provide developmentally appropriate challenge for children.</w:t>
            </w:r>
          </w:p>
        </w:tc>
      </w:tr>
      <w:tr w:rsidR="008D2457" w:rsidRPr="00846CB3" w14:paraId="4BC05798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A0B358" w14:textId="0DACEBF3" w:rsidR="008D2457" w:rsidRPr="00870C9E" w:rsidRDefault="008D2457" w:rsidP="008D2457">
            <w:pPr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3d. The teacher provides appropriate supports </w:t>
            </w:r>
            <w:r w:rsidR="0093756A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to children to engage in the thinking of the lesson</w:t>
            </w:r>
            <w:r w:rsidR="00834D48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BC3E6" w14:textId="4267A487" w:rsidR="008D2457" w:rsidRPr="00870C9E" w:rsidRDefault="00912903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The teacher does not provide supports to children to engage in the thinking of the lesson</w:t>
            </w:r>
            <w:r w:rsidR="00834D48" w:rsidRPr="00870C9E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  <w:p w14:paraId="730CF023" w14:textId="665C601B" w:rsidR="00912903" w:rsidRPr="00870C9E" w:rsidRDefault="00912903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i/>
                <w:color w:val="auto"/>
                <w:sz w:val="20"/>
              </w:rPr>
              <w:t>or</w:t>
            </w:r>
            <w:r w:rsidRPr="00870C9E">
              <w:rPr>
                <w:rFonts w:ascii="Minion Pro" w:hAnsi="Minion Pro" w:cs="Segoe UI"/>
                <w:color w:val="auto"/>
                <w:sz w:val="20"/>
              </w:rPr>
              <w:t xml:space="preserve"> Supports that are provided for children are not effective in engaging them in the thinking of the lesson.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38A8A" w14:textId="71661E79" w:rsidR="00912903" w:rsidRPr="00870C9E" w:rsidRDefault="00912903" w:rsidP="00912903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The teacher sometimes provides supports to children to engage in the thinking of the lesson.</w:t>
            </w:r>
          </w:p>
          <w:p w14:paraId="52655F42" w14:textId="394DE62B" w:rsidR="00912903" w:rsidRPr="00870C9E" w:rsidRDefault="00912903" w:rsidP="00912903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Some supports may not effectively engage children in the thinking of the lesson.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597C2" w14:textId="2A1560D0" w:rsidR="00912903" w:rsidRPr="00870C9E" w:rsidRDefault="00912903" w:rsidP="00912903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The teacher regularly provides supports to children to engage in the thinking of the lesson.</w:t>
            </w:r>
          </w:p>
          <w:p w14:paraId="16043A3A" w14:textId="115BB9D5" w:rsidR="008D2457" w:rsidRPr="00870C9E" w:rsidRDefault="00912903" w:rsidP="0091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Some supports may not effectively engage children in the thinking of the lesson.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CECC2" w14:textId="77777777" w:rsidR="00912903" w:rsidRPr="00870C9E" w:rsidRDefault="00912903" w:rsidP="00912903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The teacher regularly provides supports to children to engage in the thinking of the lesson.</w:t>
            </w:r>
          </w:p>
          <w:p w14:paraId="3B3A6EFB" w14:textId="3578495D" w:rsidR="008D2457" w:rsidRPr="00870C9E" w:rsidRDefault="00912903" w:rsidP="0091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870C9E">
              <w:rPr>
                <w:rFonts w:ascii="Minion Pro" w:hAnsi="Minion Pro" w:cs="Segoe UI"/>
                <w:color w:val="auto"/>
                <w:sz w:val="20"/>
              </w:rPr>
              <w:t>All or almost all supports effectively engage children in the thinking of the lesson.</w:t>
            </w:r>
          </w:p>
        </w:tc>
      </w:tr>
      <w:tr w:rsidR="00E81F22" w:rsidRPr="00846CB3" w14:paraId="2A2CC91A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DAF9B1" w14:textId="4F1A1BBF" w:rsidR="00E81F22" w:rsidRPr="00870C9E" w:rsidRDefault="00E81F22" w:rsidP="008D2457">
            <w:pPr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</w:pPr>
            <w:r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>Overall rating:</w:t>
            </w:r>
            <w:r w:rsidR="00834D48" w:rsidRPr="00870C9E">
              <w:rPr>
                <w:rStyle w:val="A6"/>
                <w:rFonts w:ascii="Minion Pro" w:hAnsi="Minion Pro" w:cs="Segoe UI"/>
                <w:color w:val="auto"/>
                <w:sz w:val="20"/>
                <w:szCs w:val="20"/>
              </w:rPr>
              <w:t xml:space="preserve"> </w:t>
            </w:r>
            <w:r w:rsidR="00834D48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are developing and demonstrating perseverance as they take on the cognitive work in the classroom.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9D690" w14:textId="5972D73F" w:rsidR="00E81F22" w:rsidRPr="00870C9E" w:rsidRDefault="00834D48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Very few or no children 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develop and demonstrate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 perseverance 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to take on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 the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 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cognitive work in the classroom.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9354B" w14:textId="071AF5DD" w:rsidR="00E81F22" w:rsidRPr="00870C9E" w:rsidRDefault="00834D48" w:rsidP="008D2457">
            <w:pPr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Some children 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develop and demonstrate perseverance to take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 on the cognitive work in the classroom.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E5611" w14:textId="16A3B6C2" w:rsidR="00E81F22" w:rsidRPr="00870C9E" w:rsidRDefault="00834D48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Most children 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develop and demonstrate perseverance to take on 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the cognitive work in the classroom.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87928" w14:textId="19481C59" w:rsidR="00E81F22" w:rsidRPr="00870C9E" w:rsidRDefault="00834D48" w:rsidP="008D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All or almost all children </w:t>
            </w:r>
            <w:r w:rsidR="003E6052"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 xml:space="preserve">develop and demonstrate perseverance to take on </w:t>
            </w:r>
            <w:r w:rsidRPr="00870C9E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the cognitive work in the classroom.</w:t>
            </w:r>
          </w:p>
        </w:tc>
      </w:tr>
    </w:tbl>
    <w:p w14:paraId="74525ED5" w14:textId="4A1A34B5" w:rsidR="00BD403C" w:rsidRPr="00BD403C" w:rsidRDefault="00527787" w:rsidP="00BA3F0F">
      <w:pPr>
        <w:pStyle w:val="Heading1"/>
        <w:numPr>
          <w:ilvl w:val="0"/>
          <w:numId w:val="29"/>
        </w:numPr>
        <w:spacing w:after="0"/>
        <w:ind w:left="360"/>
        <w:rPr>
          <w:rFonts w:ascii="Segoe UI" w:eastAsia="fontello" w:hAnsi="Segoe UI" w:cs="Segoe UI"/>
          <w:color w:val="444444"/>
          <w:sz w:val="20"/>
          <w:szCs w:val="20"/>
          <w:lang w:bidi="he-IL"/>
        </w:rPr>
      </w:pPr>
      <w:r w:rsidRPr="00FC0671">
        <w:rPr>
          <w:rFonts w:ascii="Gill Sans MT" w:hAnsi="Gill Sans MT"/>
          <w:color w:val="126DB6"/>
          <w:sz w:val="26"/>
          <w:szCs w:val="26"/>
        </w:rPr>
        <w:lastRenderedPageBreak/>
        <w:t>Integrated, Cohesive Learning</w:t>
      </w:r>
      <w:r w:rsidR="00BD403C" w:rsidRPr="00BD403C">
        <w:t xml:space="preserve">  </w:t>
      </w:r>
      <w:r w:rsidR="00BD403C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 xml:space="preserve">Do children engage in </w:t>
      </w:r>
      <w:r w:rsidR="003A3019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 xml:space="preserve">math </w:t>
      </w:r>
      <w:r w:rsidR="00632067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>that is</w:t>
      </w:r>
      <w:r w:rsidR="00E81F22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 xml:space="preserve"> intentional and integrated</w:t>
      </w:r>
      <w:r w:rsidR="003A3019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 xml:space="preserve"> throughout the day</w:t>
      </w:r>
      <w:r w:rsidR="00BD403C" w:rsidRPr="008134A3">
        <w:rPr>
          <w:rFonts w:ascii="Minion Pro" w:eastAsia="fontello" w:hAnsi="Minion Pro" w:cs="Segoe UI"/>
          <w:color w:val="auto"/>
          <w:sz w:val="20"/>
          <w:szCs w:val="20"/>
          <w:lang w:bidi="he-IL"/>
        </w:rPr>
        <w:t>?</w:t>
      </w:r>
    </w:p>
    <w:tbl>
      <w:tblPr>
        <w:tblW w:w="13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42"/>
        <w:gridCol w:w="2543"/>
        <w:gridCol w:w="2542"/>
        <w:gridCol w:w="2543"/>
      </w:tblGrid>
      <w:tr w:rsidR="00BD403C" w:rsidRPr="008134A3" w14:paraId="7EFC7788" w14:textId="77777777" w:rsidTr="008134A3">
        <w:tc>
          <w:tcPr>
            <w:tcW w:w="2965" w:type="dxa"/>
            <w:tcBorders>
              <w:bottom w:val="single" w:sz="4" w:space="0" w:color="auto"/>
            </w:tcBorders>
            <w:shd w:val="clear" w:color="auto" w:fill="126DB6"/>
          </w:tcPr>
          <w:p w14:paraId="437C11BB" w14:textId="57D66F9F" w:rsidR="00BD403C" w:rsidRPr="008134A3" w:rsidRDefault="008134A3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9C11EAF" w14:textId="25490866" w:rsidR="00BD403C" w:rsidRPr="008134A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8134A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1. </w:t>
            </w:r>
            <w:r w:rsidR="00600000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NOVICE</w:t>
            </w:r>
            <w:bookmarkStart w:id="0" w:name="_GoBack"/>
            <w:bookmarkEnd w:id="0"/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0C2DAB1" w14:textId="6703548E" w:rsidR="00BD403C" w:rsidRPr="008134A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8134A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 xml:space="preserve">2. </w:t>
            </w:r>
            <w:r w:rsidR="00481E76" w:rsidRPr="008134A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APPROACHING DEVELOPING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E4C9E34" w14:textId="77777777" w:rsidR="00BD403C" w:rsidRPr="008134A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8134A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C5E0BEE" w14:textId="77777777" w:rsidR="00BD403C" w:rsidRPr="008134A3" w:rsidRDefault="00BD403C" w:rsidP="007735C3">
            <w:pPr>
              <w:pStyle w:val="Heading3"/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</w:pPr>
            <w:r w:rsidRPr="008134A3">
              <w:rPr>
                <w:rFonts w:ascii="Gill Sans MT Condensed" w:hAnsi="Gill Sans MT Condensed" w:cs="Segoe UI"/>
                <w:b w:val="0"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C345EC" w:rsidRPr="00846CB3" w14:paraId="2E9948E4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C1F58" w14:textId="67E6E3B4" w:rsidR="00C345EC" w:rsidRPr="008134A3" w:rsidRDefault="00C345EC" w:rsidP="00C345EC">
            <w:pPr>
              <w:spacing w:after="0" w:line="240" w:lineRule="auto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4a. Children engage in intentionally integrated real-world mathematical practice throughout the day through routines such as attendance, lunch distribution,</w:t>
            </w:r>
            <w:r w:rsidR="00834D48" w:rsidRPr="008134A3">
              <w:rPr>
                <w:rFonts w:ascii="Minion Pro" w:hAnsi="Minion Pro" w:cs="Segoe UI"/>
                <w:color w:val="auto"/>
                <w:sz w:val="20"/>
              </w:rPr>
              <w:t xml:space="preserve"> store center (counting money), building center (size and shapes),</w:t>
            </w:r>
            <w:r w:rsidRPr="008134A3">
              <w:rPr>
                <w:rFonts w:ascii="Minion Pro" w:hAnsi="Minion Pro" w:cs="Segoe UI"/>
                <w:color w:val="auto"/>
                <w:sz w:val="20"/>
              </w:rPr>
              <w:t xml:space="preserve"> etc.</w:t>
            </w:r>
          </w:p>
          <w:p w14:paraId="4D4B8C92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F978B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 xml:space="preserve">Children do not engage in mathematical practice throughout the day. </w:t>
            </w:r>
          </w:p>
          <w:p w14:paraId="0B823808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</w:p>
          <w:p w14:paraId="0B11D086" w14:textId="63DC0A40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Dotum" w:hAnsi="Minion Pro"/>
                <w:color w:val="auto"/>
                <w:sz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Mathematical practice is either not present in the classroom or only present during a specific math time during the day.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11AE8" w14:textId="71CA6EFB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Children are provided few opportunities to engage in intentional mathematical practice throughout the day.</w:t>
            </w:r>
          </w:p>
          <w:p w14:paraId="2ACAEF77" w14:textId="735FC388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</w:p>
          <w:p w14:paraId="53FC4BCE" w14:textId="77777777" w:rsidR="00C345EC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i/>
                <w:color w:val="auto"/>
                <w:sz w:val="20"/>
                <w:szCs w:val="20"/>
              </w:rPr>
              <w:t xml:space="preserve">or </w:t>
            </w: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Children are provided with several opportunities to engage in mathematical practice throughout the day, but they are not intentional or purposeful.</w:t>
            </w:r>
          </w:p>
          <w:p w14:paraId="6C74EBB3" w14:textId="132A2C90" w:rsidR="000E0CBA" w:rsidRPr="000E0CBA" w:rsidRDefault="000E0CBA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Dotum" w:hAnsi="Minion Pro"/>
                <w:color w:val="auto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709F1" w14:textId="52A57014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 xml:space="preserve">Children are provided with several opportunities to engage in intentional mathematical practice throughout the day. </w:t>
            </w:r>
          </w:p>
          <w:p w14:paraId="2DB26FA2" w14:textId="0CEADD15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C738E" w14:textId="319258EC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Children are provided with ample opportunities to engage in intentional mathematical practice throughout the day.</w:t>
            </w:r>
          </w:p>
          <w:p w14:paraId="674DCC08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i/>
                <w:iCs/>
                <w:color w:val="auto"/>
                <w:sz w:val="20"/>
              </w:rPr>
            </w:pPr>
          </w:p>
        </w:tc>
      </w:tr>
      <w:tr w:rsidR="00C345EC" w:rsidRPr="00846CB3" w14:paraId="62C29A86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411274" w14:textId="135144B7" w:rsidR="00C345EC" w:rsidRPr="008134A3" w:rsidRDefault="00C345EC" w:rsidP="00C345EC">
            <w:pPr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4b. Children have multiple opportunities and spaces for self-directed exploration of math concepts and play and foster thinking and exploration related to math</w:t>
            </w:r>
            <w:r w:rsidR="00834D48" w:rsidRPr="008134A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  <w:p w14:paraId="48D0FF1A" w14:textId="77777777" w:rsidR="00C345EC" w:rsidRPr="008134A3" w:rsidRDefault="00C345EC" w:rsidP="00C345EC">
            <w:pPr>
              <w:pStyle w:val="ListParagraph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6708E" w14:textId="5ED641EE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Children have no or very few opportunities and spaces for self-directed exploration of math concepts and play.</w:t>
            </w:r>
          </w:p>
          <w:p w14:paraId="7C2C6E20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</w:p>
          <w:p w14:paraId="40C6095F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There are missed opportunities to foster thinking and exploration related to math.</w:t>
            </w:r>
          </w:p>
          <w:p w14:paraId="14D76BE1" w14:textId="0690CD9B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8B7FF8" w14:textId="14DE2FB1" w:rsidR="00C345EC" w:rsidRPr="008134A3" w:rsidRDefault="00C07DD9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Some c</w:t>
            </w:r>
            <w:r w:rsidR="00C345EC"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 xml:space="preserve">hildren have some opportunities and spaces for self-directed exploration of math concepts and play. </w:t>
            </w:r>
          </w:p>
          <w:p w14:paraId="565F7010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</w:p>
          <w:p w14:paraId="16EA7109" w14:textId="10134E95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>There are missed opportunities to foster thinking and exploration related to math.</w:t>
            </w:r>
          </w:p>
          <w:p w14:paraId="27524BA4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FF81C" w14:textId="3E935F29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 xml:space="preserve">Most children have several opportunities and spaces for self-directed exploration of math concepts and play. </w:t>
            </w:r>
          </w:p>
          <w:p w14:paraId="0B5F23EC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</w:p>
          <w:p w14:paraId="5BF1DB51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</w:p>
          <w:p w14:paraId="1B2C8F33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701D4" w14:textId="1A863D3F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</w:pPr>
            <w:r w:rsidRPr="008134A3">
              <w:rPr>
                <w:rStyle w:val="Heading2Char"/>
                <w:rFonts w:ascii="Minion Pro" w:eastAsia="Dotum" w:hAnsi="Minion Pro"/>
                <w:color w:val="auto"/>
                <w:sz w:val="20"/>
                <w:szCs w:val="20"/>
              </w:rPr>
              <w:t xml:space="preserve">All or almost all children have multiple opportunities and spaces for self-directed exploration of math concepts and play. </w:t>
            </w:r>
          </w:p>
          <w:p w14:paraId="177E48FC" w14:textId="77777777" w:rsidR="00C345EC" w:rsidRPr="008134A3" w:rsidRDefault="00C345EC" w:rsidP="00C3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</w:p>
        </w:tc>
      </w:tr>
      <w:tr w:rsidR="00C07DD9" w:rsidRPr="00846CB3" w14:paraId="3FD7C8B5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26FF74" w14:textId="71A32008" w:rsidR="00C07DD9" w:rsidRPr="008134A3" w:rsidRDefault="00C07DD9" w:rsidP="00C07DD9">
            <w:pPr>
              <w:spacing w:after="0" w:line="240" w:lineRule="auto"/>
              <w:rPr>
                <w:rFonts w:ascii="Minion Pro" w:hAnsi="Minion Pro" w:cs="Segoe UI"/>
                <w:color w:val="auto"/>
                <w:sz w:val="20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4c. Teacher takes advantage of all appropriate opportunities to dig into math when students express interest</w:t>
            </w:r>
            <w:r w:rsidR="00834D48" w:rsidRPr="008134A3">
              <w:rPr>
                <w:rFonts w:ascii="Minion Pro" w:hAnsi="Minion Pro" w:cs="Segoe UI"/>
                <w:color w:val="auto"/>
                <w:sz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2F95B" w14:textId="5F363042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The teacher does not take advantage of opportunities to explore math with students when they express interest.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4E768" w14:textId="2B069413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The teacher rarely takes advantage of opportunities to explore math with students when they express interest.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EE6855" w14:textId="30F77A66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The teacher occasionally takes advantage of opportunities to explore math with students when they express interest.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55FC5" w14:textId="16BDD30B" w:rsidR="00C07DD9" w:rsidRPr="008134A3" w:rsidRDefault="00C07DD9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</w:pPr>
            <w:r w:rsidRPr="008134A3">
              <w:rPr>
                <w:rFonts w:ascii="Minion Pro" w:hAnsi="Minion Pro" w:cs="Segoe UI"/>
                <w:color w:val="auto"/>
                <w:sz w:val="20"/>
              </w:rPr>
              <w:t>The teacher consistently takes advantage of opportunities to explore math with students when they express interest.</w:t>
            </w:r>
          </w:p>
        </w:tc>
      </w:tr>
      <w:tr w:rsidR="00C07DD9" w:rsidRPr="00846CB3" w14:paraId="47253CB3" w14:textId="77777777" w:rsidTr="003E605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0D71E" w14:textId="66D8C095" w:rsidR="00C07DD9" w:rsidRPr="008134A3" w:rsidRDefault="00C07DD9" w:rsidP="00C07DD9">
            <w:pPr>
              <w:spacing w:after="0" w:line="240" w:lineRule="auto"/>
              <w:rPr>
                <w:rFonts w:ascii="Minion Pro" w:hAnsi="Minion Pro" w:cs="Segoe UI"/>
                <w:sz w:val="20"/>
              </w:rPr>
            </w:pPr>
            <w:r w:rsidRPr="008134A3">
              <w:rPr>
                <w:rFonts w:ascii="Minion Pro" w:hAnsi="Minion Pro" w:cs="Segoe UI"/>
                <w:sz w:val="20"/>
              </w:rPr>
              <w:t xml:space="preserve">Overall rating: </w:t>
            </w:r>
            <w:r w:rsidR="00834D48" w:rsidRPr="008134A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engage in math that is intentional and integrated throughout the day.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3975E9" w14:textId="5A59839D" w:rsidR="00C07DD9" w:rsidRPr="008134A3" w:rsidRDefault="00834D48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134A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do not engage in math that is intentional and not integrated throughout the day.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D4795" w14:textId="24219A27" w:rsidR="00C07DD9" w:rsidRPr="008134A3" w:rsidRDefault="00834D48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134A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engage in math that is sometimes intentional and integrated throughout some of the day.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FF41A" w14:textId="44BE84D0" w:rsidR="00C07DD9" w:rsidRPr="008134A3" w:rsidRDefault="00834D48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134A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engage in math that is intentional in most instances and integrated throughout most of the day.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43C2C" w14:textId="34CB9193" w:rsidR="00C07DD9" w:rsidRPr="008134A3" w:rsidRDefault="00834D48" w:rsidP="00C0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8134A3">
              <w:rPr>
                <w:rFonts w:ascii="Minion Pro" w:eastAsia="fontello" w:hAnsi="Minion Pro" w:cs="Segoe UI"/>
                <w:color w:val="auto"/>
                <w:sz w:val="20"/>
                <w:lang w:bidi="he-IL"/>
              </w:rPr>
              <w:t>Children engage in math that is intentional and integrated throughout the entire day.</w:t>
            </w:r>
          </w:p>
        </w:tc>
      </w:tr>
    </w:tbl>
    <w:p w14:paraId="10283F96" w14:textId="15C3BAD5" w:rsidR="00BD403C" w:rsidRPr="00846CB3" w:rsidRDefault="00BD403C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sectPr w:rsidR="00BD403C" w:rsidRPr="00846CB3" w:rsidSect="008349DD">
      <w:footerReference w:type="default" r:id="rId11"/>
      <w:pgSz w:w="15840" w:h="12240" w:orient="landscape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4923" w14:textId="77777777" w:rsidR="007735C3" w:rsidRDefault="007735C3" w:rsidP="003031B4">
      <w:r>
        <w:separator/>
      </w:r>
    </w:p>
  </w:endnote>
  <w:endnote w:type="continuationSeparator" w:id="0">
    <w:p w14:paraId="2BF7109D" w14:textId="77777777" w:rsidR="007735C3" w:rsidRDefault="007735C3" w:rsidP="003031B4">
      <w:r>
        <w:continuationSeparator/>
      </w:r>
    </w:p>
  </w:endnote>
  <w:endnote w:type="continuationNotice" w:id="1">
    <w:p w14:paraId="38EF8FDF" w14:textId="77777777" w:rsidR="007735C3" w:rsidRDefault="00773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ntell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4DDB" w14:textId="1DD40357" w:rsidR="00A24B0E" w:rsidRDefault="00A24B0E" w:rsidP="00E124A0">
    <w:pPr>
      <w:pStyle w:val="Footer"/>
      <w:tabs>
        <w:tab w:val="clear" w:pos="4680"/>
        <w:tab w:val="clear" w:pos="9360"/>
        <w:tab w:val="right" w:pos="10080"/>
        <w:tab w:val="right" w:pos="13680"/>
      </w:tabs>
    </w:pPr>
    <w:r w:rsidRPr="00DF7615">
      <w:rPr>
        <w:rFonts w:cs="Segoe UI"/>
        <w:noProof/>
      </w:rPr>
      <w:drawing>
        <wp:anchor distT="0" distB="0" distL="114300" distR="114300" simplePos="0" relativeHeight="251658240" behindDoc="0" locked="0" layoutInCell="1" allowOverlap="1" wp14:anchorId="68B050A1" wp14:editId="4F120D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8180" cy="238125"/>
          <wp:effectExtent l="0" t="0" r="7620" b="9525"/>
          <wp:wrapNone/>
          <wp:docPr id="8" name="Picture 11" descr="C:\Users\james.cho\AppData\Local\Microsoft\Windows\INetCache\Content.Word\by-nc [Converted]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mes.cho\AppData\Local\Microsoft\Windows\INetCache\Content.Word\by-nc [Converted]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  <w:r>
      <w:tab/>
      <w:t xml:space="preserve">        </w:t>
    </w:r>
    <w:r w:rsidR="00C23586">
      <w:t>Nevada Observation Rubric 2016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81E7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F7CC" w14:textId="77777777" w:rsidR="007735C3" w:rsidRDefault="007735C3" w:rsidP="003031B4">
      <w:r>
        <w:separator/>
      </w:r>
    </w:p>
  </w:footnote>
  <w:footnote w:type="continuationSeparator" w:id="0">
    <w:p w14:paraId="6D14F84D" w14:textId="77777777" w:rsidR="007735C3" w:rsidRDefault="007735C3" w:rsidP="003031B4">
      <w:r>
        <w:continuationSeparator/>
      </w:r>
    </w:p>
  </w:footnote>
  <w:footnote w:type="continuationNotice" w:id="1">
    <w:p w14:paraId="3F870FFD" w14:textId="77777777" w:rsidR="007735C3" w:rsidRDefault="00773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854"/>
    <w:multiLevelType w:val="hybridMultilevel"/>
    <w:tmpl w:val="D8CA6462"/>
    <w:lvl w:ilvl="0" w:tplc="669028F6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b w:val="0"/>
        <w:color w:val="2788BC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905"/>
    <w:multiLevelType w:val="hybridMultilevel"/>
    <w:tmpl w:val="3488C794"/>
    <w:lvl w:ilvl="0" w:tplc="5DB2D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EDB"/>
    <w:multiLevelType w:val="hybridMultilevel"/>
    <w:tmpl w:val="D168FDC6"/>
    <w:lvl w:ilvl="0" w:tplc="0D4A0CA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color w:val="126DB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7EC"/>
    <w:multiLevelType w:val="hybridMultilevel"/>
    <w:tmpl w:val="B00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470C"/>
    <w:multiLevelType w:val="hybridMultilevel"/>
    <w:tmpl w:val="BFC0C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63C56"/>
    <w:multiLevelType w:val="hybridMultilevel"/>
    <w:tmpl w:val="CE4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BA0"/>
    <w:multiLevelType w:val="hybridMultilevel"/>
    <w:tmpl w:val="108E798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6695"/>
    <w:multiLevelType w:val="hybridMultilevel"/>
    <w:tmpl w:val="49D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415D"/>
    <w:multiLevelType w:val="hybridMultilevel"/>
    <w:tmpl w:val="BE40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3BA"/>
    <w:multiLevelType w:val="hybridMultilevel"/>
    <w:tmpl w:val="DA0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F5BCD"/>
    <w:multiLevelType w:val="hybridMultilevel"/>
    <w:tmpl w:val="481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58CC"/>
    <w:multiLevelType w:val="hybridMultilevel"/>
    <w:tmpl w:val="B12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2821"/>
    <w:multiLevelType w:val="hybridMultilevel"/>
    <w:tmpl w:val="563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18CE"/>
    <w:multiLevelType w:val="hybridMultilevel"/>
    <w:tmpl w:val="337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A7F93"/>
    <w:multiLevelType w:val="hybridMultilevel"/>
    <w:tmpl w:val="E51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3DD2"/>
    <w:multiLevelType w:val="hybridMultilevel"/>
    <w:tmpl w:val="018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6AA2"/>
    <w:multiLevelType w:val="hybridMultilevel"/>
    <w:tmpl w:val="0EE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61A8D"/>
    <w:multiLevelType w:val="hybridMultilevel"/>
    <w:tmpl w:val="8AAC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54D65"/>
    <w:multiLevelType w:val="hybridMultilevel"/>
    <w:tmpl w:val="C8F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65D6"/>
    <w:multiLevelType w:val="hybridMultilevel"/>
    <w:tmpl w:val="1B8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9742C"/>
    <w:multiLevelType w:val="hybridMultilevel"/>
    <w:tmpl w:val="36DC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5D58"/>
    <w:multiLevelType w:val="hybridMultilevel"/>
    <w:tmpl w:val="7820C25C"/>
    <w:lvl w:ilvl="0" w:tplc="EB60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24E56"/>
    <w:multiLevelType w:val="hybridMultilevel"/>
    <w:tmpl w:val="0B02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B1EE9"/>
    <w:multiLevelType w:val="hybridMultilevel"/>
    <w:tmpl w:val="FBB2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E45AB"/>
    <w:multiLevelType w:val="hybridMultilevel"/>
    <w:tmpl w:val="D8CA6462"/>
    <w:lvl w:ilvl="0" w:tplc="669028F6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b w:val="0"/>
        <w:color w:val="2788BC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95FDE"/>
    <w:multiLevelType w:val="hybridMultilevel"/>
    <w:tmpl w:val="D8CA6462"/>
    <w:lvl w:ilvl="0" w:tplc="669028F6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b w:val="0"/>
        <w:color w:val="2788BC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1D93"/>
    <w:multiLevelType w:val="hybridMultilevel"/>
    <w:tmpl w:val="ABE2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8732C"/>
    <w:multiLevelType w:val="hybridMultilevel"/>
    <w:tmpl w:val="7F8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23"/>
  </w:num>
  <w:num w:numId="9">
    <w:abstractNumId w:val="24"/>
  </w:num>
  <w:num w:numId="10">
    <w:abstractNumId w:val="5"/>
  </w:num>
  <w:num w:numId="11">
    <w:abstractNumId w:val="15"/>
  </w:num>
  <w:num w:numId="12">
    <w:abstractNumId w:val="33"/>
  </w:num>
  <w:num w:numId="13">
    <w:abstractNumId w:val="21"/>
  </w:num>
  <w:num w:numId="14">
    <w:abstractNumId w:val="22"/>
  </w:num>
  <w:num w:numId="15">
    <w:abstractNumId w:val="14"/>
  </w:num>
  <w:num w:numId="16">
    <w:abstractNumId w:val="25"/>
  </w:num>
  <w:num w:numId="17">
    <w:abstractNumId w:val="6"/>
  </w:num>
  <w:num w:numId="18">
    <w:abstractNumId w:val="16"/>
  </w:num>
  <w:num w:numId="19">
    <w:abstractNumId w:val="3"/>
  </w:num>
  <w:num w:numId="20">
    <w:abstractNumId w:val="13"/>
  </w:num>
  <w:num w:numId="21">
    <w:abstractNumId w:val="4"/>
  </w:num>
  <w:num w:numId="22">
    <w:abstractNumId w:val="4"/>
  </w:num>
  <w:num w:numId="23">
    <w:abstractNumId w:val="9"/>
  </w:num>
  <w:num w:numId="24">
    <w:abstractNumId w:val="19"/>
  </w:num>
  <w:num w:numId="25">
    <w:abstractNumId w:val="29"/>
  </w:num>
  <w:num w:numId="26">
    <w:abstractNumId w:val="26"/>
  </w:num>
  <w:num w:numId="27">
    <w:abstractNumId w:val="17"/>
  </w:num>
  <w:num w:numId="28">
    <w:abstractNumId w:val="1"/>
  </w:num>
  <w:num w:numId="29">
    <w:abstractNumId w:val="2"/>
  </w:num>
  <w:num w:numId="30">
    <w:abstractNumId w:val="27"/>
  </w:num>
  <w:num w:numId="31">
    <w:abstractNumId w:val="31"/>
  </w:num>
  <w:num w:numId="32">
    <w:abstractNumId w:val="30"/>
  </w:num>
  <w:num w:numId="33">
    <w:abstractNumId w:val="7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7E"/>
    <w:rsid w:val="0000151C"/>
    <w:rsid w:val="00017AEF"/>
    <w:rsid w:val="00026E93"/>
    <w:rsid w:val="00030222"/>
    <w:rsid w:val="0003329C"/>
    <w:rsid w:val="000343BB"/>
    <w:rsid w:val="000379DB"/>
    <w:rsid w:val="00037C90"/>
    <w:rsid w:val="00037E66"/>
    <w:rsid w:val="00041AF9"/>
    <w:rsid w:val="00045DAE"/>
    <w:rsid w:val="0005177A"/>
    <w:rsid w:val="00053DA4"/>
    <w:rsid w:val="000604A2"/>
    <w:rsid w:val="00071E21"/>
    <w:rsid w:val="00075098"/>
    <w:rsid w:val="00087425"/>
    <w:rsid w:val="00093BBE"/>
    <w:rsid w:val="00093F57"/>
    <w:rsid w:val="00096940"/>
    <w:rsid w:val="000A34E8"/>
    <w:rsid w:val="000A7A98"/>
    <w:rsid w:val="000B27F7"/>
    <w:rsid w:val="000B2981"/>
    <w:rsid w:val="000B2C61"/>
    <w:rsid w:val="000B3CEB"/>
    <w:rsid w:val="000C1EC4"/>
    <w:rsid w:val="000C3D5B"/>
    <w:rsid w:val="000C4FDD"/>
    <w:rsid w:val="000E0CBA"/>
    <w:rsid w:val="000E262B"/>
    <w:rsid w:val="000E4136"/>
    <w:rsid w:val="000E53F1"/>
    <w:rsid w:val="000E5C71"/>
    <w:rsid w:val="0012235A"/>
    <w:rsid w:val="00124718"/>
    <w:rsid w:val="00125662"/>
    <w:rsid w:val="00125E0E"/>
    <w:rsid w:val="00127F4D"/>
    <w:rsid w:val="00130F91"/>
    <w:rsid w:val="00141014"/>
    <w:rsid w:val="00142355"/>
    <w:rsid w:val="00144789"/>
    <w:rsid w:val="00144937"/>
    <w:rsid w:val="00144C38"/>
    <w:rsid w:val="00152F1A"/>
    <w:rsid w:val="00154E6A"/>
    <w:rsid w:val="00157579"/>
    <w:rsid w:val="00162F66"/>
    <w:rsid w:val="001706B9"/>
    <w:rsid w:val="00176225"/>
    <w:rsid w:val="001800DA"/>
    <w:rsid w:val="00186889"/>
    <w:rsid w:val="00187742"/>
    <w:rsid w:val="0019157E"/>
    <w:rsid w:val="00192877"/>
    <w:rsid w:val="001A119C"/>
    <w:rsid w:val="001A457D"/>
    <w:rsid w:val="001A7153"/>
    <w:rsid w:val="001B3828"/>
    <w:rsid w:val="001B54A4"/>
    <w:rsid w:val="001C1063"/>
    <w:rsid w:val="001C3240"/>
    <w:rsid w:val="001C453D"/>
    <w:rsid w:val="001C4B6B"/>
    <w:rsid w:val="001D4E57"/>
    <w:rsid w:val="001E178F"/>
    <w:rsid w:val="001E2A2C"/>
    <w:rsid w:val="001F0448"/>
    <w:rsid w:val="00201ED0"/>
    <w:rsid w:val="0020222F"/>
    <w:rsid w:val="002039BE"/>
    <w:rsid w:val="00205AF7"/>
    <w:rsid w:val="0021407F"/>
    <w:rsid w:val="0021608E"/>
    <w:rsid w:val="00216542"/>
    <w:rsid w:val="00221532"/>
    <w:rsid w:val="00222A0B"/>
    <w:rsid w:val="00226AFC"/>
    <w:rsid w:val="00233259"/>
    <w:rsid w:val="0023532C"/>
    <w:rsid w:val="00241600"/>
    <w:rsid w:val="00244F6D"/>
    <w:rsid w:val="00245BEA"/>
    <w:rsid w:val="00246145"/>
    <w:rsid w:val="002549B9"/>
    <w:rsid w:val="00255CA2"/>
    <w:rsid w:val="00255F6D"/>
    <w:rsid w:val="002665A9"/>
    <w:rsid w:val="00270E8A"/>
    <w:rsid w:val="0027525B"/>
    <w:rsid w:val="00281C3C"/>
    <w:rsid w:val="002A5D2D"/>
    <w:rsid w:val="002A7837"/>
    <w:rsid w:val="002C45FD"/>
    <w:rsid w:val="002C63DB"/>
    <w:rsid w:val="002D4220"/>
    <w:rsid w:val="002D47F4"/>
    <w:rsid w:val="002E0B54"/>
    <w:rsid w:val="002E4019"/>
    <w:rsid w:val="002E497A"/>
    <w:rsid w:val="002F3B4B"/>
    <w:rsid w:val="003022C2"/>
    <w:rsid w:val="003031B4"/>
    <w:rsid w:val="003055CD"/>
    <w:rsid w:val="00315715"/>
    <w:rsid w:val="0032396E"/>
    <w:rsid w:val="00330442"/>
    <w:rsid w:val="00333A13"/>
    <w:rsid w:val="00333A79"/>
    <w:rsid w:val="00337409"/>
    <w:rsid w:val="003455EA"/>
    <w:rsid w:val="00362C52"/>
    <w:rsid w:val="003667FC"/>
    <w:rsid w:val="00370741"/>
    <w:rsid w:val="00377788"/>
    <w:rsid w:val="003813A1"/>
    <w:rsid w:val="003838DC"/>
    <w:rsid w:val="00384407"/>
    <w:rsid w:val="00387ECF"/>
    <w:rsid w:val="0039306E"/>
    <w:rsid w:val="003A3019"/>
    <w:rsid w:val="003B14FE"/>
    <w:rsid w:val="003E0959"/>
    <w:rsid w:val="003E317C"/>
    <w:rsid w:val="003E6052"/>
    <w:rsid w:val="003F2477"/>
    <w:rsid w:val="003F3027"/>
    <w:rsid w:val="003F44A7"/>
    <w:rsid w:val="003F471C"/>
    <w:rsid w:val="003F56DF"/>
    <w:rsid w:val="004036D3"/>
    <w:rsid w:val="00407341"/>
    <w:rsid w:val="00410378"/>
    <w:rsid w:val="0045190B"/>
    <w:rsid w:val="0045277B"/>
    <w:rsid w:val="00457763"/>
    <w:rsid w:val="004729E9"/>
    <w:rsid w:val="00476108"/>
    <w:rsid w:val="004774B8"/>
    <w:rsid w:val="00481E76"/>
    <w:rsid w:val="00483C1A"/>
    <w:rsid w:val="004937D4"/>
    <w:rsid w:val="00496FC0"/>
    <w:rsid w:val="004A16B0"/>
    <w:rsid w:val="004A3FED"/>
    <w:rsid w:val="004C4A88"/>
    <w:rsid w:val="004D1C1E"/>
    <w:rsid w:val="004D39E9"/>
    <w:rsid w:val="004D4A38"/>
    <w:rsid w:val="004D7846"/>
    <w:rsid w:val="004E2722"/>
    <w:rsid w:val="004E64CB"/>
    <w:rsid w:val="004E6D2F"/>
    <w:rsid w:val="004F548C"/>
    <w:rsid w:val="004F6B23"/>
    <w:rsid w:val="005200ED"/>
    <w:rsid w:val="005236C3"/>
    <w:rsid w:val="00527787"/>
    <w:rsid w:val="005347B1"/>
    <w:rsid w:val="005413D7"/>
    <w:rsid w:val="005415C9"/>
    <w:rsid w:val="00546CF5"/>
    <w:rsid w:val="005509B6"/>
    <w:rsid w:val="005567D6"/>
    <w:rsid w:val="005623F2"/>
    <w:rsid w:val="00566E26"/>
    <w:rsid w:val="005772E9"/>
    <w:rsid w:val="005778CF"/>
    <w:rsid w:val="0058123A"/>
    <w:rsid w:val="005B0865"/>
    <w:rsid w:val="005B19BD"/>
    <w:rsid w:val="005C1B04"/>
    <w:rsid w:val="005C2378"/>
    <w:rsid w:val="005C36C9"/>
    <w:rsid w:val="005C4BB1"/>
    <w:rsid w:val="005C53FB"/>
    <w:rsid w:val="005C7C20"/>
    <w:rsid w:val="005D09C3"/>
    <w:rsid w:val="005D0AD7"/>
    <w:rsid w:val="005D1522"/>
    <w:rsid w:val="005D4BA0"/>
    <w:rsid w:val="005E3B54"/>
    <w:rsid w:val="005E5E38"/>
    <w:rsid w:val="005F5545"/>
    <w:rsid w:val="00600000"/>
    <w:rsid w:val="00612F47"/>
    <w:rsid w:val="0062190A"/>
    <w:rsid w:val="00632067"/>
    <w:rsid w:val="00637739"/>
    <w:rsid w:val="00654472"/>
    <w:rsid w:val="006630D5"/>
    <w:rsid w:val="00675D30"/>
    <w:rsid w:val="00687C12"/>
    <w:rsid w:val="00695A97"/>
    <w:rsid w:val="006A4910"/>
    <w:rsid w:val="006A6D20"/>
    <w:rsid w:val="006B4DEC"/>
    <w:rsid w:val="006B751D"/>
    <w:rsid w:val="006C2544"/>
    <w:rsid w:val="006C56F6"/>
    <w:rsid w:val="006D25FB"/>
    <w:rsid w:val="006D4451"/>
    <w:rsid w:val="006D5CC4"/>
    <w:rsid w:val="006D68C9"/>
    <w:rsid w:val="006E0BE9"/>
    <w:rsid w:val="006E3F2E"/>
    <w:rsid w:val="006E5222"/>
    <w:rsid w:val="006E643F"/>
    <w:rsid w:val="006F4908"/>
    <w:rsid w:val="0070267E"/>
    <w:rsid w:val="0070684C"/>
    <w:rsid w:val="0071052C"/>
    <w:rsid w:val="00712A25"/>
    <w:rsid w:val="00713F27"/>
    <w:rsid w:val="0073012A"/>
    <w:rsid w:val="00731BF5"/>
    <w:rsid w:val="0073489B"/>
    <w:rsid w:val="00742E28"/>
    <w:rsid w:val="0074565F"/>
    <w:rsid w:val="0074749C"/>
    <w:rsid w:val="007635E7"/>
    <w:rsid w:val="007654AD"/>
    <w:rsid w:val="00770292"/>
    <w:rsid w:val="007735C3"/>
    <w:rsid w:val="00773B1A"/>
    <w:rsid w:val="00776414"/>
    <w:rsid w:val="00777745"/>
    <w:rsid w:val="00781787"/>
    <w:rsid w:val="007A3496"/>
    <w:rsid w:val="007C0729"/>
    <w:rsid w:val="007C33AE"/>
    <w:rsid w:val="007C7CBC"/>
    <w:rsid w:val="007D3D49"/>
    <w:rsid w:val="00802404"/>
    <w:rsid w:val="008032C0"/>
    <w:rsid w:val="00806A6D"/>
    <w:rsid w:val="00812AFD"/>
    <w:rsid w:val="008134A3"/>
    <w:rsid w:val="00813690"/>
    <w:rsid w:val="00816D0B"/>
    <w:rsid w:val="00825CB7"/>
    <w:rsid w:val="00827C57"/>
    <w:rsid w:val="0083457A"/>
    <w:rsid w:val="008349DD"/>
    <w:rsid w:val="00834D48"/>
    <w:rsid w:val="00846CB3"/>
    <w:rsid w:val="008471D4"/>
    <w:rsid w:val="00847F15"/>
    <w:rsid w:val="00856317"/>
    <w:rsid w:val="00866B50"/>
    <w:rsid w:val="00867403"/>
    <w:rsid w:val="00867D2E"/>
    <w:rsid w:val="0087013B"/>
    <w:rsid w:val="00870C9E"/>
    <w:rsid w:val="008762D6"/>
    <w:rsid w:val="008901B5"/>
    <w:rsid w:val="0089228E"/>
    <w:rsid w:val="008B4F9A"/>
    <w:rsid w:val="008B6957"/>
    <w:rsid w:val="008C3029"/>
    <w:rsid w:val="008D2457"/>
    <w:rsid w:val="008E4AC3"/>
    <w:rsid w:val="008F6E7B"/>
    <w:rsid w:val="00912903"/>
    <w:rsid w:val="00913725"/>
    <w:rsid w:val="00922883"/>
    <w:rsid w:val="0092573F"/>
    <w:rsid w:val="0093756A"/>
    <w:rsid w:val="00937897"/>
    <w:rsid w:val="0096027F"/>
    <w:rsid w:val="009630B2"/>
    <w:rsid w:val="00964E7F"/>
    <w:rsid w:val="0096624C"/>
    <w:rsid w:val="00980D97"/>
    <w:rsid w:val="00997543"/>
    <w:rsid w:val="009A7887"/>
    <w:rsid w:val="009B160D"/>
    <w:rsid w:val="009B3372"/>
    <w:rsid w:val="009D0DBA"/>
    <w:rsid w:val="009D2B28"/>
    <w:rsid w:val="009D2D3D"/>
    <w:rsid w:val="009D339A"/>
    <w:rsid w:val="009D601E"/>
    <w:rsid w:val="009F1D7C"/>
    <w:rsid w:val="00A00C8B"/>
    <w:rsid w:val="00A1767C"/>
    <w:rsid w:val="00A23934"/>
    <w:rsid w:val="00A24B0E"/>
    <w:rsid w:val="00A31BF6"/>
    <w:rsid w:val="00A33021"/>
    <w:rsid w:val="00A3569D"/>
    <w:rsid w:val="00A37DFA"/>
    <w:rsid w:val="00A509AF"/>
    <w:rsid w:val="00A56F02"/>
    <w:rsid w:val="00A57E5E"/>
    <w:rsid w:val="00A77121"/>
    <w:rsid w:val="00A91615"/>
    <w:rsid w:val="00A931E3"/>
    <w:rsid w:val="00A96BB5"/>
    <w:rsid w:val="00A9786C"/>
    <w:rsid w:val="00AA0DFF"/>
    <w:rsid w:val="00AA43AB"/>
    <w:rsid w:val="00AA5A75"/>
    <w:rsid w:val="00AB2571"/>
    <w:rsid w:val="00AD7A77"/>
    <w:rsid w:val="00AE237B"/>
    <w:rsid w:val="00AE6FFA"/>
    <w:rsid w:val="00B00AC2"/>
    <w:rsid w:val="00B107F9"/>
    <w:rsid w:val="00B13176"/>
    <w:rsid w:val="00B1444A"/>
    <w:rsid w:val="00B20FF2"/>
    <w:rsid w:val="00B25C50"/>
    <w:rsid w:val="00B47F16"/>
    <w:rsid w:val="00B55A95"/>
    <w:rsid w:val="00BA3F0F"/>
    <w:rsid w:val="00BA6192"/>
    <w:rsid w:val="00BC2516"/>
    <w:rsid w:val="00BC6D59"/>
    <w:rsid w:val="00BD403C"/>
    <w:rsid w:val="00C02004"/>
    <w:rsid w:val="00C05474"/>
    <w:rsid w:val="00C05496"/>
    <w:rsid w:val="00C07DD9"/>
    <w:rsid w:val="00C14B33"/>
    <w:rsid w:val="00C151E4"/>
    <w:rsid w:val="00C23586"/>
    <w:rsid w:val="00C26535"/>
    <w:rsid w:val="00C31AE4"/>
    <w:rsid w:val="00C345EC"/>
    <w:rsid w:val="00C43DDB"/>
    <w:rsid w:val="00C46094"/>
    <w:rsid w:val="00C46C61"/>
    <w:rsid w:val="00C532ED"/>
    <w:rsid w:val="00C5673B"/>
    <w:rsid w:val="00C56A18"/>
    <w:rsid w:val="00C56D5C"/>
    <w:rsid w:val="00C6352E"/>
    <w:rsid w:val="00C649BC"/>
    <w:rsid w:val="00C809AA"/>
    <w:rsid w:val="00C924A2"/>
    <w:rsid w:val="00C92DD3"/>
    <w:rsid w:val="00C96797"/>
    <w:rsid w:val="00C967F7"/>
    <w:rsid w:val="00CA16FF"/>
    <w:rsid w:val="00CA24F7"/>
    <w:rsid w:val="00CB0D0E"/>
    <w:rsid w:val="00CB20C5"/>
    <w:rsid w:val="00CB3E26"/>
    <w:rsid w:val="00CB4EA4"/>
    <w:rsid w:val="00CB79C1"/>
    <w:rsid w:val="00CD1253"/>
    <w:rsid w:val="00CD7A3C"/>
    <w:rsid w:val="00CE1C87"/>
    <w:rsid w:val="00CE574E"/>
    <w:rsid w:val="00CF7B1A"/>
    <w:rsid w:val="00D127CC"/>
    <w:rsid w:val="00D1767A"/>
    <w:rsid w:val="00D209C5"/>
    <w:rsid w:val="00D21175"/>
    <w:rsid w:val="00D3073D"/>
    <w:rsid w:val="00D33185"/>
    <w:rsid w:val="00D36FAE"/>
    <w:rsid w:val="00D40AEA"/>
    <w:rsid w:val="00D46443"/>
    <w:rsid w:val="00D47A9A"/>
    <w:rsid w:val="00D57599"/>
    <w:rsid w:val="00D60D4C"/>
    <w:rsid w:val="00D70C6E"/>
    <w:rsid w:val="00D7369D"/>
    <w:rsid w:val="00D77332"/>
    <w:rsid w:val="00D81135"/>
    <w:rsid w:val="00D81643"/>
    <w:rsid w:val="00D8437C"/>
    <w:rsid w:val="00D84A7A"/>
    <w:rsid w:val="00D94152"/>
    <w:rsid w:val="00D94C2E"/>
    <w:rsid w:val="00DA4B1D"/>
    <w:rsid w:val="00DA51C1"/>
    <w:rsid w:val="00DA55C6"/>
    <w:rsid w:val="00DA6E00"/>
    <w:rsid w:val="00DB5174"/>
    <w:rsid w:val="00DB586D"/>
    <w:rsid w:val="00DC0FD8"/>
    <w:rsid w:val="00DC5D76"/>
    <w:rsid w:val="00DC7523"/>
    <w:rsid w:val="00DE363E"/>
    <w:rsid w:val="00DF7615"/>
    <w:rsid w:val="00E04911"/>
    <w:rsid w:val="00E124A0"/>
    <w:rsid w:val="00E16D50"/>
    <w:rsid w:val="00E27AA1"/>
    <w:rsid w:val="00E33A27"/>
    <w:rsid w:val="00E371E6"/>
    <w:rsid w:val="00E47C92"/>
    <w:rsid w:val="00E51E4C"/>
    <w:rsid w:val="00E51FF7"/>
    <w:rsid w:val="00E52783"/>
    <w:rsid w:val="00E55524"/>
    <w:rsid w:val="00E60B38"/>
    <w:rsid w:val="00E64E3F"/>
    <w:rsid w:val="00E677CD"/>
    <w:rsid w:val="00E72EF6"/>
    <w:rsid w:val="00E7359F"/>
    <w:rsid w:val="00E7379D"/>
    <w:rsid w:val="00E76A7B"/>
    <w:rsid w:val="00E81F22"/>
    <w:rsid w:val="00E86012"/>
    <w:rsid w:val="00EA010C"/>
    <w:rsid w:val="00EB0613"/>
    <w:rsid w:val="00EB0D2A"/>
    <w:rsid w:val="00EC25FB"/>
    <w:rsid w:val="00ED30AE"/>
    <w:rsid w:val="00ED5938"/>
    <w:rsid w:val="00EE729B"/>
    <w:rsid w:val="00EF5382"/>
    <w:rsid w:val="00EF6F26"/>
    <w:rsid w:val="00F01378"/>
    <w:rsid w:val="00F06962"/>
    <w:rsid w:val="00F07EBA"/>
    <w:rsid w:val="00F218E4"/>
    <w:rsid w:val="00F307E6"/>
    <w:rsid w:val="00F36F5A"/>
    <w:rsid w:val="00F633E8"/>
    <w:rsid w:val="00F63F1F"/>
    <w:rsid w:val="00F64B1A"/>
    <w:rsid w:val="00F823B9"/>
    <w:rsid w:val="00F8313F"/>
    <w:rsid w:val="00F868D0"/>
    <w:rsid w:val="00F919F5"/>
    <w:rsid w:val="00FA3965"/>
    <w:rsid w:val="00FC0391"/>
    <w:rsid w:val="00FC0671"/>
    <w:rsid w:val="00FD4EAA"/>
    <w:rsid w:val="00FD6719"/>
    <w:rsid w:val="00FE1F50"/>
    <w:rsid w:val="00FE588B"/>
    <w:rsid w:val="00FF199D"/>
    <w:rsid w:val="00FF4696"/>
    <w:rsid w:val="00FF51DC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A92F981"/>
  <w15:docId w15:val="{E405EC8B-B254-4403-897F-545EBE5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52E"/>
    <w:pPr>
      <w:spacing w:after="100" w:line="252" w:lineRule="auto"/>
    </w:pPr>
    <w:rPr>
      <w:rFonts w:eastAsia="Times New Roman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15"/>
    <w:pPr>
      <w:keepNext/>
      <w:keepLines/>
      <w:spacing w:after="200"/>
      <w:outlineLvl w:val="0"/>
    </w:pPr>
    <w:rPr>
      <w:rFonts w:ascii="Tw Cen MT Condensed" w:eastAsia="Dotum" w:hAnsi="Tw Cen MT Condensed" w:cs="Times New Roman"/>
      <w:bCs/>
      <w:color w:val="2788BC"/>
      <w:sz w:val="40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2E"/>
    <w:pPr>
      <w:spacing w:before="120"/>
      <w:ind w:left="0"/>
      <w:outlineLvl w:val="1"/>
    </w:pPr>
    <w:rPr>
      <w:color w:val="2788B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615"/>
    <w:pPr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6352E"/>
    <w:rPr>
      <w:rFonts w:eastAsia="Times New Roman" w:cs="Arial"/>
      <w:color w:val="2788BC"/>
      <w:sz w:val="22"/>
      <w:szCs w:val="28"/>
    </w:rPr>
  </w:style>
  <w:style w:type="character" w:customStyle="1" w:styleId="Heading1Char">
    <w:name w:val="Heading 1 Char"/>
    <w:link w:val="Heading1"/>
    <w:uiPriority w:val="9"/>
    <w:rsid w:val="00DF7615"/>
    <w:rPr>
      <w:rFonts w:ascii="Tw Cen MT Condensed" w:eastAsia="Dotum" w:hAnsi="Tw Cen MT Condensed"/>
      <w:bCs/>
      <w:color w:val="2788BC"/>
      <w:sz w:val="40"/>
      <w:szCs w:val="32"/>
    </w:rPr>
  </w:style>
  <w:style w:type="character" w:customStyle="1" w:styleId="Heading3Char">
    <w:name w:val="Heading 3 Char"/>
    <w:link w:val="Heading3"/>
    <w:uiPriority w:val="9"/>
    <w:rsid w:val="00DF7615"/>
    <w:rPr>
      <w:rFonts w:eastAsia="Times New Roman" w:cs="Arial"/>
      <w:b/>
      <w:color w:val="000000"/>
      <w:sz w:val="18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DF7615"/>
    <w:rPr>
      <w:rFonts w:ascii="Gill Sans MT" w:eastAsia="Times New Roman" w:hAnsi="Gill Sans MT" w:cs="Arial"/>
      <w:color w:val="000000"/>
    </w:rPr>
  </w:style>
  <w:style w:type="character" w:styleId="IntenseEmphasis">
    <w:name w:val="Intense Emphasis"/>
    <w:uiPriority w:val="21"/>
    <w:qFormat/>
    <w:rsid w:val="00DF7615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D21175"/>
    <w:pPr>
      <w:spacing w:before="480"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ind w:left="400"/>
    </w:pPr>
  </w:style>
  <w:style w:type="character" w:styleId="Hyperlink">
    <w:name w:val="Hyperlink"/>
    <w:uiPriority w:val="99"/>
    <w:unhideWhenUsed/>
    <w:rsid w:val="00D21175"/>
    <w:rPr>
      <w:color w:val="2788BC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</w:rPr>
  </w:style>
  <w:style w:type="character" w:customStyle="1" w:styleId="QuoteChar">
    <w:name w:val="Quote Char"/>
    <w:link w:val="Quote"/>
    <w:uiPriority w:val="29"/>
    <w:rsid w:val="00ED30AE"/>
    <w:rPr>
      <w:rFonts w:ascii="Book Antiqua" w:eastAsia="Times New Roman" w:hAnsi="Book Antiqua" w:cs="Arial"/>
      <w:i/>
      <w:iCs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31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010C"/>
  </w:style>
  <w:style w:type="character" w:customStyle="1" w:styleId="FootnoteTextChar">
    <w:name w:val="Footnote Text Char"/>
    <w:link w:val="FootnoteText"/>
    <w:uiPriority w:val="99"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rsid w:val="00EA01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D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C1E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D1C1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C1E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E5E38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15"/>
    <w:rPr>
      <w:rFonts w:asciiTheme="majorHAnsi" w:eastAsiaTheme="majorEastAsia" w:hAnsiTheme="majorHAnsi" w:cstheme="majorBidi"/>
      <w:i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7615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15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15"/>
    <w:pPr>
      <w:numPr>
        <w:ilvl w:val="1"/>
      </w:numPr>
      <w:spacing w:after="160"/>
    </w:pPr>
    <w:rPr>
      <w:rFonts w:eastAsiaTheme="minorEastAsia" w:cstheme="minorBidi"/>
      <w:color w:val="auto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7615"/>
    <w:rPr>
      <w:rFonts w:eastAsiaTheme="minorEastAsia" w:cstheme="minorBidi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F761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2487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027"/>
    <w:rPr>
      <w:rFonts w:eastAsia="Times New Roman" w:cs="Arial"/>
      <w:i/>
      <w:iCs/>
      <w:color w:val="024873"/>
      <w:sz w:val="22"/>
    </w:rPr>
  </w:style>
  <w:style w:type="character" w:styleId="IntenseReference">
    <w:name w:val="Intense Reference"/>
    <w:basedOn w:val="DefaultParagraphFont"/>
    <w:uiPriority w:val="32"/>
    <w:qFormat/>
    <w:rsid w:val="003F3027"/>
    <w:rPr>
      <w:b/>
      <w:bCs/>
      <w:smallCaps/>
      <w:color w:val="024873"/>
      <w:spacing w:val="5"/>
    </w:rPr>
  </w:style>
  <w:style w:type="table" w:styleId="PlainTable1">
    <w:name w:val="Plain Table 1"/>
    <w:basedOn w:val="TableNormal"/>
    <w:uiPriority w:val="41"/>
    <w:rsid w:val="00866B5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A6"/>
    <w:uiPriority w:val="99"/>
    <w:rsid w:val="000E53F1"/>
    <w:rPr>
      <w:rFonts w:cs="Museo Sans 100"/>
      <w:color w:val="00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9D2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32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32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08E"/>
    <w:pPr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89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2404"/>
    <w:rPr>
      <w:rFonts w:eastAsia="Times New Roman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16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1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72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00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1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16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64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67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91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596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30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5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6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68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49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2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30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86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35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9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455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6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43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56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783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80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64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67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3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3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39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10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11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2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0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8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6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9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9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1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0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6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6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3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61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51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0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71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7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0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6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8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06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5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72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11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2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798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7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6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6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5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02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2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53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63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5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98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8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4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45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8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71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044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deed.en_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cho\Desktop\2013%20Word%20Templates\TNTP_Word_Plain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E3B5-A274-44CA-90B4-0B0CA8A0AB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7e6763f5-80b3-468b-b5a9-ab52fef2dcb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46b9c67-66c0-4789-8386-1bfb3dd0fb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F8745-F081-4F9F-B9B7-17430078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9c67-66c0-4789-8386-1bfb3dd0fbeb"/>
    <ds:schemaRef ds:uri="7e6763f5-80b3-468b-b5a9-ab52fef2d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2F0C-5AB8-4AE2-8706-BC601E00D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5965F-36AF-471E-9633-6B97D3A2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TNTP_Word_Plain_2013</Template>
  <TotalTime>4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Cho</dc:creator>
  <cp:keywords/>
  <dc:description/>
  <cp:lastModifiedBy>Maggie Koelbl</cp:lastModifiedBy>
  <cp:revision>5</cp:revision>
  <cp:lastPrinted>2014-02-18T14:31:00Z</cp:lastPrinted>
  <dcterms:created xsi:type="dcterms:W3CDTF">2019-05-31T18:12:00Z</dcterms:created>
  <dcterms:modified xsi:type="dcterms:W3CDTF">2019-12-06T18:57:00Z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  <property fmtid="{D5CDD505-2E9C-101B-9397-08002B2CF9AE}" pid="3" name="AuthorIds_UIVersion_512">
    <vt:lpwstr>7125</vt:lpwstr>
  </property>
</Properties>
</file>