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D7550" w14:textId="77777777" w:rsidR="0073131E" w:rsidRPr="00802B4A" w:rsidRDefault="0073131E" w:rsidP="0073131E">
      <w:pPr>
        <w:keepNext/>
        <w:keepLines/>
        <w:outlineLvl w:val="0"/>
        <w:rPr>
          <w:rFonts w:ascii="Gill Sans MT" w:hAnsi="Gill Sans MT"/>
          <w:b/>
          <w:bCs/>
          <w:color w:val="133558"/>
          <w:sz w:val="28"/>
          <w:szCs w:val="28"/>
        </w:rPr>
      </w:pPr>
      <w:bookmarkStart w:id="0" w:name="_GoBack"/>
      <w:bookmarkEnd w:id="0"/>
      <w:r w:rsidRPr="00802B4A">
        <w:rPr>
          <w:rFonts w:ascii="Gill Sans MT" w:hAnsi="Gill Sans MT"/>
          <w:b/>
          <w:bCs/>
          <w:color w:val="133558"/>
          <w:sz w:val="28"/>
          <w:szCs w:val="28"/>
        </w:rPr>
        <w:t>Do Now</w:t>
      </w:r>
    </w:p>
    <w:p w14:paraId="37CA2B05" w14:textId="77777777" w:rsidR="0073131E" w:rsidRPr="00802B4A" w:rsidRDefault="0073131E" w:rsidP="0073131E">
      <w:pPr>
        <w:pBdr>
          <w:bottom w:val="single" w:sz="4" w:space="1" w:color="auto"/>
        </w:pBdr>
        <w:rPr>
          <w:i/>
          <w:sz w:val="22"/>
          <w:szCs w:val="22"/>
        </w:rPr>
      </w:pPr>
      <w:r w:rsidRPr="00802B4A">
        <w:rPr>
          <w:i/>
          <w:sz w:val="22"/>
          <w:szCs w:val="22"/>
        </w:rPr>
        <w:t>Setting a High Bar for Excellence in Early Childhood Classrooms</w:t>
      </w:r>
    </w:p>
    <w:p w14:paraId="61E1380E" w14:textId="77777777" w:rsidR="0073131E" w:rsidRPr="00802B4A" w:rsidRDefault="0073131E" w:rsidP="0073131E">
      <w:pPr>
        <w:rPr>
          <w:sz w:val="22"/>
          <w:szCs w:val="22"/>
        </w:rPr>
      </w:pPr>
    </w:p>
    <w:p w14:paraId="183057BE" w14:textId="77777777" w:rsidR="0073131E" w:rsidRPr="00802B4A" w:rsidRDefault="0073131E" w:rsidP="0073131E">
      <w:pPr>
        <w:spacing w:after="480"/>
        <w:contextualSpacing/>
        <w:rPr>
          <w:sz w:val="22"/>
          <w:szCs w:val="22"/>
        </w:rPr>
      </w:pPr>
      <w:r w:rsidRPr="00802B4A">
        <w:rPr>
          <w:sz w:val="22"/>
          <w:szCs w:val="22"/>
        </w:rPr>
        <w:t>Open your newspaper, engage with social media, or turn on the news and you’ll undoubtedly hear rich conversation about early childhood education. As NAEYC put forward in a recent position paper–</w:t>
      </w:r>
    </w:p>
    <w:p w14:paraId="11A2C1A8" w14:textId="77777777" w:rsidR="0073131E" w:rsidRPr="00802B4A" w:rsidRDefault="0073131E" w:rsidP="0073131E">
      <w:pPr>
        <w:spacing w:after="480"/>
        <w:contextualSpacing/>
        <w:rPr>
          <w:sz w:val="22"/>
          <w:szCs w:val="22"/>
        </w:rPr>
      </w:pPr>
    </w:p>
    <w:p w14:paraId="2BEC1543" w14:textId="77777777" w:rsidR="0073131E" w:rsidRPr="00802B4A" w:rsidRDefault="0073131E" w:rsidP="0073131E">
      <w:pPr>
        <w:spacing w:after="480"/>
        <w:contextualSpacing/>
        <w:rPr>
          <w:sz w:val="22"/>
          <w:szCs w:val="22"/>
        </w:rPr>
      </w:pPr>
      <w:r w:rsidRPr="00802B4A">
        <w:rPr>
          <w:sz w:val="22"/>
          <w:szCs w:val="22"/>
        </w:rPr>
        <w:t>“The demand for early childhood care and education programs continues to increase not only in response to the growing demand for out-of-home child care but also in recognition of the critical importance of educational experiences during the early years. Several decades of research clearly demonstrate that high-quality, developmentally appropriate early childhood programs produce short- and long-term positive effects on children's cognitive and social development.”</w:t>
      </w:r>
    </w:p>
    <w:p w14:paraId="1AF86CE8" w14:textId="77777777" w:rsidR="0073131E" w:rsidRPr="00802B4A" w:rsidRDefault="0073131E" w:rsidP="0073131E">
      <w:pPr>
        <w:spacing w:after="480"/>
        <w:contextualSpacing/>
        <w:rPr>
          <w:sz w:val="22"/>
          <w:szCs w:val="22"/>
        </w:rPr>
      </w:pPr>
    </w:p>
    <w:p w14:paraId="4776B149" w14:textId="77777777" w:rsidR="0073131E" w:rsidRPr="00802B4A" w:rsidRDefault="0073131E" w:rsidP="0073131E">
      <w:pPr>
        <w:spacing w:after="480"/>
        <w:contextualSpacing/>
        <w:rPr>
          <w:b/>
          <w:bCs/>
          <w:sz w:val="22"/>
          <w:szCs w:val="22"/>
        </w:rPr>
      </w:pPr>
      <w:proofErr w:type="gramStart"/>
      <w:r w:rsidRPr="00802B4A">
        <w:rPr>
          <w:b/>
          <w:bCs/>
          <w:sz w:val="22"/>
          <w:szCs w:val="22"/>
        </w:rPr>
        <w:t>With this in mind, respond</w:t>
      </w:r>
      <w:proofErr w:type="gramEnd"/>
      <w:r w:rsidRPr="00802B4A">
        <w:rPr>
          <w:b/>
          <w:bCs/>
          <w:sz w:val="22"/>
          <w:szCs w:val="22"/>
        </w:rPr>
        <w:t xml:space="preserve"> to the following questions:</w:t>
      </w:r>
    </w:p>
    <w:p w14:paraId="2F7C0F6B" w14:textId="77777777" w:rsidR="0073131E" w:rsidRPr="00802B4A" w:rsidRDefault="0073131E" w:rsidP="0073131E">
      <w:pPr>
        <w:spacing w:after="480"/>
        <w:contextualSpacing/>
        <w:rPr>
          <w:sz w:val="22"/>
          <w:szCs w:val="22"/>
        </w:rPr>
      </w:pPr>
    </w:p>
    <w:p w14:paraId="456843CD" w14:textId="77777777" w:rsidR="0073131E" w:rsidRPr="00802B4A" w:rsidRDefault="0073131E" w:rsidP="0073131E">
      <w:pPr>
        <w:numPr>
          <w:ilvl w:val="0"/>
          <w:numId w:val="1"/>
        </w:numPr>
        <w:spacing w:after="480"/>
        <w:rPr>
          <w:sz w:val="22"/>
          <w:szCs w:val="22"/>
        </w:rPr>
      </w:pPr>
      <w:r w:rsidRPr="00802B4A">
        <w:rPr>
          <w:sz w:val="22"/>
          <w:szCs w:val="22"/>
        </w:rPr>
        <w:t>Why did you make the choice to become an Early Childhood Educator?</w:t>
      </w:r>
    </w:p>
    <w:p w14:paraId="4BFDF7B3" w14:textId="77777777" w:rsidR="0073131E" w:rsidRPr="00802B4A" w:rsidRDefault="0073131E" w:rsidP="0073131E">
      <w:pPr>
        <w:spacing w:after="480"/>
        <w:rPr>
          <w:sz w:val="22"/>
          <w:szCs w:val="22"/>
        </w:rPr>
      </w:pPr>
    </w:p>
    <w:p w14:paraId="4CF037B1" w14:textId="5F920913" w:rsidR="0073131E" w:rsidRPr="00802B4A" w:rsidRDefault="0073131E" w:rsidP="0073131E">
      <w:pPr>
        <w:spacing w:after="480"/>
        <w:rPr>
          <w:sz w:val="22"/>
          <w:szCs w:val="22"/>
        </w:rPr>
      </w:pPr>
    </w:p>
    <w:p w14:paraId="00731544" w14:textId="77777777" w:rsidR="00802B4A" w:rsidRPr="00802B4A" w:rsidRDefault="00802B4A" w:rsidP="0073131E">
      <w:pPr>
        <w:spacing w:after="480"/>
        <w:rPr>
          <w:sz w:val="22"/>
          <w:szCs w:val="22"/>
        </w:rPr>
      </w:pPr>
    </w:p>
    <w:p w14:paraId="36957118" w14:textId="77777777" w:rsidR="0073131E" w:rsidRPr="00802B4A" w:rsidRDefault="0073131E" w:rsidP="0073131E">
      <w:pPr>
        <w:numPr>
          <w:ilvl w:val="0"/>
          <w:numId w:val="1"/>
        </w:numPr>
        <w:spacing w:after="480"/>
        <w:rPr>
          <w:sz w:val="22"/>
          <w:szCs w:val="22"/>
        </w:rPr>
      </w:pPr>
      <w:r w:rsidRPr="00802B4A">
        <w:rPr>
          <w:sz w:val="22"/>
          <w:szCs w:val="22"/>
        </w:rPr>
        <w:t>What reactions do you have to the quote above? What inspires and excites you about the work ahead of you?</w:t>
      </w:r>
    </w:p>
    <w:p w14:paraId="1CA53921" w14:textId="77777777" w:rsidR="00802B4A" w:rsidRPr="00802B4A" w:rsidRDefault="00802B4A">
      <w:pPr>
        <w:rPr>
          <w:rFonts w:ascii="Tw Cen MT Condensed" w:hAnsi="Tw Cen MT Condensed"/>
          <w:bCs/>
          <w:color w:val="5B9BD5"/>
        </w:rPr>
      </w:pPr>
      <w:r w:rsidRPr="00802B4A">
        <w:rPr>
          <w:rFonts w:ascii="Tw Cen MT Condensed" w:hAnsi="Tw Cen MT Condensed"/>
          <w:bCs/>
          <w:color w:val="5B9BD5"/>
        </w:rPr>
        <w:br w:type="page"/>
      </w:r>
    </w:p>
    <w:p w14:paraId="57463C8C" w14:textId="58FA7D49" w:rsidR="0073131E" w:rsidRPr="00802B4A" w:rsidRDefault="0073131E" w:rsidP="0073131E">
      <w:pPr>
        <w:keepNext/>
        <w:keepLines/>
        <w:spacing w:before="300"/>
        <w:outlineLvl w:val="0"/>
        <w:rPr>
          <w:rFonts w:ascii="Gill Sans MT" w:hAnsi="Gill Sans MT"/>
          <w:b/>
          <w:bCs/>
          <w:color w:val="133558"/>
          <w:sz w:val="28"/>
          <w:szCs w:val="28"/>
        </w:rPr>
      </w:pPr>
      <w:r w:rsidRPr="00802B4A">
        <w:rPr>
          <w:rFonts w:ascii="Gill Sans MT" w:hAnsi="Gill Sans MT"/>
          <w:b/>
          <w:bCs/>
          <w:color w:val="133558"/>
          <w:sz w:val="28"/>
          <w:szCs w:val="28"/>
        </w:rPr>
        <w:lastRenderedPageBreak/>
        <w:t>Excellence in Action: Video Analysis</w:t>
      </w:r>
    </w:p>
    <w:p w14:paraId="3C8DB767" w14:textId="77777777" w:rsidR="0073131E" w:rsidRPr="00802B4A" w:rsidRDefault="0073131E" w:rsidP="0073131E">
      <w:pPr>
        <w:pBdr>
          <w:bottom w:val="single" w:sz="4" w:space="1" w:color="auto"/>
        </w:pBdr>
        <w:rPr>
          <w:i/>
          <w:sz w:val="22"/>
          <w:szCs w:val="22"/>
        </w:rPr>
      </w:pPr>
      <w:r w:rsidRPr="00802B4A">
        <w:rPr>
          <w:i/>
          <w:sz w:val="22"/>
          <w:szCs w:val="22"/>
        </w:rPr>
        <w:t>Setting a High Bar for Excellence in Early Childhood Classrooms</w:t>
      </w:r>
    </w:p>
    <w:p w14:paraId="23C1BD84" w14:textId="77777777" w:rsidR="0073131E" w:rsidRPr="00802B4A" w:rsidRDefault="0073131E" w:rsidP="0073131E">
      <w:pPr>
        <w:rPr>
          <w:sz w:val="22"/>
          <w:szCs w:val="22"/>
        </w:rPr>
      </w:pPr>
    </w:p>
    <w:p w14:paraId="5A903549" w14:textId="77777777" w:rsidR="0073131E" w:rsidRPr="00802B4A" w:rsidRDefault="0073131E" w:rsidP="0073131E">
      <w:pPr>
        <w:tabs>
          <w:tab w:val="left" w:pos="2844"/>
        </w:tabs>
        <w:rPr>
          <w:b/>
          <w:bCs/>
          <w:sz w:val="22"/>
          <w:szCs w:val="22"/>
        </w:rPr>
      </w:pPr>
      <w:r w:rsidRPr="00802B4A">
        <w:rPr>
          <w:b/>
          <w:bCs/>
          <w:sz w:val="22"/>
          <w:szCs w:val="22"/>
        </w:rPr>
        <w:t xml:space="preserve">Video 1: </w:t>
      </w:r>
      <w:r w:rsidRPr="00802B4A">
        <w:rPr>
          <w:bCs/>
          <w:sz w:val="22"/>
          <w:szCs w:val="22"/>
        </w:rPr>
        <w:t>As you watch the video of Ms. Davis’ Pre-Kindergarten reading lesson, take notes on the following questions:</w:t>
      </w:r>
    </w:p>
    <w:p w14:paraId="69592488" w14:textId="77777777" w:rsidR="0073131E" w:rsidRPr="00802B4A" w:rsidRDefault="0073131E" w:rsidP="0073131E">
      <w:pPr>
        <w:numPr>
          <w:ilvl w:val="0"/>
          <w:numId w:val="2"/>
        </w:numPr>
        <w:tabs>
          <w:tab w:val="left" w:pos="2844"/>
        </w:tabs>
        <w:spacing w:after="200"/>
        <w:rPr>
          <w:bCs/>
          <w:sz w:val="22"/>
          <w:szCs w:val="22"/>
        </w:rPr>
      </w:pPr>
      <w:r w:rsidRPr="00802B4A">
        <w:rPr>
          <w:bCs/>
          <w:sz w:val="22"/>
          <w:szCs w:val="22"/>
        </w:rPr>
        <w:t>Why is Ms. Davis’ classroom a high-quality early learning environment? </w:t>
      </w:r>
    </w:p>
    <w:p w14:paraId="1BDB6EA5" w14:textId="77777777" w:rsidR="0073131E" w:rsidRPr="00802B4A" w:rsidRDefault="0073131E" w:rsidP="0073131E">
      <w:pPr>
        <w:tabs>
          <w:tab w:val="left" w:pos="2844"/>
        </w:tabs>
        <w:rPr>
          <w:bCs/>
          <w:sz w:val="22"/>
          <w:szCs w:val="22"/>
        </w:rPr>
      </w:pPr>
    </w:p>
    <w:p w14:paraId="4C305F5F" w14:textId="77777777" w:rsidR="0073131E" w:rsidRPr="00802B4A" w:rsidRDefault="0073131E" w:rsidP="0073131E">
      <w:pPr>
        <w:tabs>
          <w:tab w:val="left" w:pos="2844"/>
        </w:tabs>
        <w:rPr>
          <w:bCs/>
          <w:sz w:val="22"/>
          <w:szCs w:val="22"/>
        </w:rPr>
      </w:pPr>
    </w:p>
    <w:p w14:paraId="76C79886" w14:textId="77777777" w:rsidR="0073131E" w:rsidRPr="00802B4A" w:rsidRDefault="0073131E" w:rsidP="0073131E">
      <w:pPr>
        <w:numPr>
          <w:ilvl w:val="0"/>
          <w:numId w:val="2"/>
        </w:numPr>
        <w:tabs>
          <w:tab w:val="left" w:pos="2844"/>
        </w:tabs>
        <w:spacing w:after="200"/>
        <w:rPr>
          <w:bCs/>
          <w:sz w:val="22"/>
          <w:szCs w:val="22"/>
        </w:rPr>
      </w:pPr>
      <w:r w:rsidRPr="00802B4A">
        <w:rPr>
          <w:bCs/>
          <w:sz w:val="22"/>
          <w:szCs w:val="22"/>
        </w:rPr>
        <w:t xml:space="preserve">Why is this lesson a high-quality learning experience for students? </w:t>
      </w:r>
    </w:p>
    <w:p w14:paraId="623344CA" w14:textId="77777777" w:rsidR="0073131E" w:rsidRPr="00802B4A" w:rsidRDefault="0073131E" w:rsidP="0073131E">
      <w:pPr>
        <w:tabs>
          <w:tab w:val="left" w:pos="2844"/>
        </w:tabs>
        <w:rPr>
          <w:bCs/>
          <w:sz w:val="22"/>
          <w:szCs w:val="22"/>
        </w:rPr>
      </w:pPr>
    </w:p>
    <w:p w14:paraId="63E2D9D0" w14:textId="77777777" w:rsidR="0073131E" w:rsidRPr="00802B4A" w:rsidRDefault="0073131E" w:rsidP="0073131E">
      <w:pPr>
        <w:tabs>
          <w:tab w:val="left" w:pos="2844"/>
        </w:tabs>
        <w:rPr>
          <w:bCs/>
          <w:sz w:val="22"/>
          <w:szCs w:val="22"/>
        </w:rPr>
      </w:pPr>
    </w:p>
    <w:p w14:paraId="10CAF800" w14:textId="77777777" w:rsidR="0073131E" w:rsidRPr="00802B4A" w:rsidRDefault="0073131E" w:rsidP="0073131E">
      <w:pPr>
        <w:numPr>
          <w:ilvl w:val="0"/>
          <w:numId w:val="2"/>
        </w:numPr>
        <w:tabs>
          <w:tab w:val="left" w:pos="2844"/>
        </w:tabs>
        <w:spacing w:after="200"/>
        <w:rPr>
          <w:bCs/>
          <w:sz w:val="22"/>
          <w:szCs w:val="22"/>
        </w:rPr>
      </w:pPr>
      <w:r w:rsidRPr="00802B4A">
        <w:rPr>
          <w:bCs/>
          <w:sz w:val="22"/>
          <w:szCs w:val="22"/>
        </w:rPr>
        <w:t xml:space="preserve">What are some of the strategies you saw Ms. Davis use that you have also used? What practices do you want to “steal”? </w:t>
      </w:r>
    </w:p>
    <w:p w14:paraId="5598E001" w14:textId="77777777" w:rsidR="0073131E" w:rsidRPr="00802B4A" w:rsidRDefault="0073131E" w:rsidP="0073131E">
      <w:pPr>
        <w:tabs>
          <w:tab w:val="left" w:pos="2844"/>
        </w:tabs>
        <w:rPr>
          <w:bCs/>
          <w:sz w:val="22"/>
          <w:szCs w:val="22"/>
        </w:rPr>
      </w:pPr>
    </w:p>
    <w:p w14:paraId="64D6758E" w14:textId="77777777" w:rsidR="0073131E" w:rsidRPr="00802B4A" w:rsidRDefault="0073131E" w:rsidP="0073131E">
      <w:pPr>
        <w:tabs>
          <w:tab w:val="left" w:pos="2844"/>
        </w:tabs>
        <w:rPr>
          <w:bCs/>
          <w:sz w:val="22"/>
          <w:szCs w:val="22"/>
        </w:rPr>
      </w:pPr>
    </w:p>
    <w:p w14:paraId="1268B7B5" w14:textId="77777777" w:rsidR="0073131E" w:rsidRPr="00802B4A" w:rsidRDefault="0073131E" w:rsidP="0073131E">
      <w:pPr>
        <w:tabs>
          <w:tab w:val="left" w:pos="2844"/>
        </w:tabs>
        <w:rPr>
          <w:b/>
          <w:bCs/>
          <w:sz w:val="22"/>
          <w:szCs w:val="22"/>
        </w:rPr>
      </w:pPr>
      <w:r w:rsidRPr="00802B4A">
        <w:rPr>
          <w:b/>
          <w:bCs/>
          <w:sz w:val="22"/>
          <w:szCs w:val="22"/>
        </w:rPr>
        <w:t xml:space="preserve">Video 2: </w:t>
      </w:r>
      <w:r w:rsidRPr="00802B4A">
        <w:rPr>
          <w:bCs/>
          <w:sz w:val="22"/>
          <w:szCs w:val="22"/>
        </w:rPr>
        <w:t>As you watch the video of the infant classroom, take notes on the following questions:</w:t>
      </w:r>
    </w:p>
    <w:p w14:paraId="565C5C8A" w14:textId="77777777" w:rsidR="0073131E" w:rsidRPr="00802B4A" w:rsidRDefault="0073131E" w:rsidP="0073131E">
      <w:pPr>
        <w:numPr>
          <w:ilvl w:val="0"/>
          <w:numId w:val="3"/>
        </w:numPr>
        <w:tabs>
          <w:tab w:val="left" w:pos="2844"/>
        </w:tabs>
        <w:spacing w:after="200"/>
        <w:rPr>
          <w:bCs/>
          <w:sz w:val="22"/>
          <w:szCs w:val="22"/>
        </w:rPr>
      </w:pPr>
      <w:r w:rsidRPr="00802B4A">
        <w:rPr>
          <w:bCs/>
          <w:sz w:val="22"/>
          <w:szCs w:val="22"/>
        </w:rPr>
        <w:t>Why is this classroom a high-quality early childhood learning environment? </w:t>
      </w:r>
    </w:p>
    <w:p w14:paraId="30570668" w14:textId="77777777" w:rsidR="0073131E" w:rsidRPr="00802B4A" w:rsidRDefault="0073131E" w:rsidP="0073131E">
      <w:pPr>
        <w:tabs>
          <w:tab w:val="left" w:pos="2844"/>
        </w:tabs>
        <w:rPr>
          <w:bCs/>
          <w:sz w:val="22"/>
          <w:szCs w:val="22"/>
        </w:rPr>
      </w:pPr>
    </w:p>
    <w:p w14:paraId="159D8951" w14:textId="77777777" w:rsidR="0073131E" w:rsidRPr="00802B4A" w:rsidRDefault="0073131E" w:rsidP="0073131E">
      <w:pPr>
        <w:tabs>
          <w:tab w:val="left" w:pos="2844"/>
        </w:tabs>
        <w:rPr>
          <w:bCs/>
          <w:sz w:val="22"/>
          <w:szCs w:val="22"/>
        </w:rPr>
      </w:pPr>
    </w:p>
    <w:p w14:paraId="57A9B17B" w14:textId="77777777" w:rsidR="0073131E" w:rsidRPr="00802B4A" w:rsidRDefault="0073131E" w:rsidP="0073131E">
      <w:pPr>
        <w:numPr>
          <w:ilvl w:val="0"/>
          <w:numId w:val="3"/>
        </w:numPr>
        <w:tabs>
          <w:tab w:val="left" w:pos="2844"/>
        </w:tabs>
        <w:spacing w:after="200"/>
        <w:rPr>
          <w:bCs/>
          <w:sz w:val="22"/>
          <w:szCs w:val="22"/>
        </w:rPr>
      </w:pPr>
      <w:r w:rsidRPr="00802B4A">
        <w:rPr>
          <w:bCs/>
          <w:sz w:val="22"/>
          <w:szCs w:val="22"/>
        </w:rPr>
        <w:t xml:space="preserve">Why is this a high-quality learning experience for students? </w:t>
      </w:r>
    </w:p>
    <w:p w14:paraId="240A9959" w14:textId="77777777" w:rsidR="0073131E" w:rsidRPr="00802B4A" w:rsidRDefault="0073131E" w:rsidP="0073131E">
      <w:pPr>
        <w:tabs>
          <w:tab w:val="left" w:pos="2844"/>
        </w:tabs>
        <w:rPr>
          <w:bCs/>
          <w:sz w:val="22"/>
          <w:szCs w:val="22"/>
        </w:rPr>
      </w:pPr>
    </w:p>
    <w:p w14:paraId="45A9A0C2" w14:textId="77777777" w:rsidR="0073131E" w:rsidRPr="00802B4A" w:rsidRDefault="0073131E" w:rsidP="0073131E">
      <w:pPr>
        <w:tabs>
          <w:tab w:val="left" w:pos="2844"/>
        </w:tabs>
        <w:rPr>
          <w:bCs/>
          <w:sz w:val="22"/>
          <w:szCs w:val="22"/>
        </w:rPr>
      </w:pPr>
    </w:p>
    <w:p w14:paraId="1788F983" w14:textId="77777777" w:rsidR="0073131E" w:rsidRPr="00802B4A" w:rsidRDefault="0073131E" w:rsidP="0073131E">
      <w:pPr>
        <w:numPr>
          <w:ilvl w:val="0"/>
          <w:numId w:val="3"/>
        </w:numPr>
        <w:tabs>
          <w:tab w:val="left" w:pos="2844"/>
        </w:tabs>
        <w:spacing w:after="200"/>
        <w:rPr>
          <w:bCs/>
          <w:sz w:val="22"/>
          <w:szCs w:val="22"/>
        </w:rPr>
      </w:pPr>
      <w:r w:rsidRPr="00802B4A">
        <w:rPr>
          <w:bCs/>
          <w:sz w:val="22"/>
          <w:szCs w:val="22"/>
        </w:rPr>
        <w:t xml:space="preserve">What are some of the strategies you saw the teacher use that you have also used? What practices of hers do you want to “steal”? </w:t>
      </w:r>
    </w:p>
    <w:p w14:paraId="57EFD23A" w14:textId="77777777" w:rsidR="00802B4A" w:rsidRDefault="00802B4A">
      <w:pPr>
        <w:rPr>
          <w:rFonts w:ascii="Tw Cen MT Condensed" w:hAnsi="Tw Cen MT Condensed"/>
          <w:bCs/>
          <w:color w:val="5B9BD5"/>
          <w:sz w:val="40"/>
          <w:szCs w:val="32"/>
        </w:rPr>
      </w:pPr>
      <w:r>
        <w:rPr>
          <w:rFonts w:ascii="Tw Cen MT Condensed" w:hAnsi="Tw Cen MT Condensed"/>
          <w:bCs/>
          <w:color w:val="5B9BD5"/>
          <w:sz w:val="40"/>
          <w:szCs w:val="32"/>
        </w:rPr>
        <w:br w:type="page"/>
      </w:r>
    </w:p>
    <w:p w14:paraId="1D8C45CC" w14:textId="5C919436" w:rsidR="0073131E" w:rsidRPr="00802B4A" w:rsidRDefault="0073131E" w:rsidP="0073131E">
      <w:pPr>
        <w:keepNext/>
        <w:keepLines/>
        <w:outlineLvl w:val="0"/>
        <w:rPr>
          <w:rFonts w:ascii="Gill Sans MT" w:hAnsi="Gill Sans MT"/>
          <w:b/>
          <w:bCs/>
          <w:color w:val="133558"/>
          <w:sz w:val="28"/>
          <w:szCs w:val="28"/>
        </w:rPr>
      </w:pPr>
      <w:r w:rsidRPr="00802B4A">
        <w:rPr>
          <w:rFonts w:ascii="Gill Sans MT" w:hAnsi="Gill Sans MT"/>
          <w:b/>
          <w:bCs/>
          <w:color w:val="133558"/>
          <w:sz w:val="28"/>
          <w:szCs w:val="28"/>
        </w:rPr>
        <w:lastRenderedPageBreak/>
        <w:t xml:space="preserve">Digging </w:t>
      </w:r>
      <w:proofErr w:type="gramStart"/>
      <w:r w:rsidRPr="00802B4A">
        <w:rPr>
          <w:rFonts w:ascii="Gill Sans MT" w:hAnsi="Gill Sans MT"/>
          <w:b/>
          <w:bCs/>
          <w:color w:val="133558"/>
          <w:sz w:val="28"/>
          <w:szCs w:val="28"/>
        </w:rPr>
        <w:t>Into</w:t>
      </w:r>
      <w:proofErr w:type="gramEnd"/>
      <w:r w:rsidRPr="00802B4A">
        <w:rPr>
          <w:rFonts w:ascii="Gill Sans MT" w:hAnsi="Gill Sans MT"/>
          <w:b/>
          <w:bCs/>
          <w:color w:val="133558"/>
          <w:sz w:val="28"/>
          <w:szCs w:val="28"/>
        </w:rPr>
        <w:t xml:space="preserve"> the Vision of Excellence</w:t>
      </w:r>
    </w:p>
    <w:p w14:paraId="295E5217" w14:textId="77777777" w:rsidR="0073131E" w:rsidRPr="00660CA8" w:rsidRDefault="0073131E" w:rsidP="0073131E">
      <w:pPr>
        <w:pBdr>
          <w:bottom w:val="single" w:sz="4" w:space="1" w:color="auto"/>
        </w:pBdr>
        <w:rPr>
          <w:i/>
          <w:sz w:val="20"/>
        </w:rPr>
      </w:pPr>
      <w:r w:rsidRPr="00660CA8">
        <w:rPr>
          <w:i/>
          <w:sz w:val="20"/>
        </w:rPr>
        <w:t>Setting a High Bar for Excellence in Early Childhood Classrooms</w:t>
      </w:r>
    </w:p>
    <w:p w14:paraId="228011ED" w14:textId="77777777" w:rsidR="0073131E" w:rsidRPr="00660CA8" w:rsidRDefault="0073131E" w:rsidP="0073131E">
      <w:pPr>
        <w:rPr>
          <w:sz w:val="2"/>
        </w:rPr>
      </w:pPr>
    </w:p>
    <w:p w14:paraId="263C7536" w14:textId="77777777" w:rsidR="0073131E" w:rsidRPr="00660CA8" w:rsidRDefault="0073131E" w:rsidP="0073131E">
      <w:pPr>
        <w:rPr>
          <w:b/>
          <w:sz w:val="20"/>
        </w:rPr>
      </w:pPr>
      <w:r w:rsidRPr="00660CA8">
        <w:rPr>
          <w:b/>
          <w:sz w:val="20"/>
        </w:rPr>
        <w:t>Read and annotate the tenet of the Vision of Excellence that your group has been assigned. Take notes on your tenet below.</w:t>
      </w:r>
    </w:p>
    <w:p w14:paraId="7869505C" w14:textId="77777777" w:rsidR="0073131E" w:rsidRPr="00660CA8" w:rsidRDefault="0073131E" w:rsidP="0073131E">
      <w:pPr>
        <w:rPr>
          <w:sz w:val="20"/>
        </w:rPr>
      </w:pPr>
      <w:r w:rsidRPr="00660CA8">
        <w:rPr>
          <w:sz w:val="20"/>
        </w:rPr>
        <w:t>My assigned tenet:</w:t>
      </w:r>
    </w:p>
    <w:p w14:paraId="7B3CDF04" w14:textId="77777777" w:rsidR="0073131E" w:rsidRPr="00660CA8" w:rsidRDefault="0073131E" w:rsidP="0073131E">
      <w:pPr>
        <w:rPr>
          <w:sz w:val="20"/>
        </w:rPr>
      </w:pPr>
      <w:r w:rsidRPr="00660CA8">
        <w:rPr>
          <w:sz w:val="20"/>
        </w:rPr>
        <w:t>Notes:</w:t>
      </w:r>
    </w:p>
    <w:p w14:paraId="6944978F" w14:textId="77777777" w:rsidR="0073131E" w:rsidRPr="00660CA8" w:rsidRDefault="0073131E" w:rsidP="0073131E">
      <w:pPr>
        <w:rPr>
          <w:sz w:val="20"/>
        </w:rPr>
      </w:pPr>
    </w:p>
    <w:p w14:paraId="07773393" w14:textId="77777777" w:rsidR="0073131E" w:rsidRPr="00660CA8" w:rsidRDefault="0073131E" w:rsidP="0073131E">
      <w:pPr>
        <w:rPr>
          <w:sz w:val="20"/>
        </w:rPr>
      </w:pPr>
    </w:p>
    <w:p w14:paraId="03025417" w14:textId="77777777" w:rsidR="0073131E" w:rsidRPr="00660CA8" w:rsidRDefault="0073131E" w:rsidP="0073131E">
      <w:pPr>
        <w:rPr>
          <w:sz w:val="20"/>
        </w:rPr>
      </w:pPr>
    </w:p>
    <w:p w14:paraId="0B60A6FD" w14:textId="77777777" w:rsidR="0073131E" w:rsidRPr="00660CA8" w:rsidRDefault="0073131E" w:rsidP="0073131E">
      <w:pPr>
        <w:rPr>
          <w:sz w:val="20"/>
        </w:rPr>
      </w:pPr>
    </w:p>
    <w:p w14:paraId="15F2E6F8" w14:textId="77777777" w:rsidR="0073131E" w:rsidRPr="00660CA8" w:rsidRDefault="0073131E" w:rsidP="0073131E">
      <w:pPr>
        <w:rPr>
          <w:sz w:val="20"/>
        </w:rPr>
      </w:pPr>
    </w:p>
    <w:p w14:paraId="22938543" w14:textId="77777777" w:rsidR="0073131E" w:rsidRPr="00660CA8" w:rsidRDefault="0073131E" w:rsidP="0073131E">
      <w:pPr>
        <w:rPr>
          <w:sz w:val="20"/>
        </w:rPr>
      </w:pPr>
    </w:p>
    <w:p w14:paraId="106C2962" w14:textId="77777777" w:rsidR="0073131E" w:rsidRPr="00660CA8" w:rsidRDefault="0073131E" w:rsidP="0073131E">
      <w:pPr>
        <w:rPr>
          <w:sz w:val="20"/>
        </w:rPr>
      </w:pPr>
      <w:r w:rsidRPr="00660CA8">
        <w:rPr>
          <w:sz w:val="20"/>
        </w:rPr>
        <w:t>Take notes on the summaries for all four tenets in the table below: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588"/>
        <w:gridCol w:w="7042"/>
      </w:tblGrid>
      <w:tr w:rsidR="0073131E" w:rsidRPr="00660CA8" w14:paraId="674CDD90" w14:textId="77777777" w:rsidTr="00FF22A9">
        <w:trPr>
          <w:trHeight w:val="224"/>
        </w:trPr>
        <w:tc>
          <w:tcPr>
            <w:tcW w:w="1615" w:type="dxa"/>
            <w:shd w:val="clear" w:color="auto" w:fill="D9D9D9"/>
            <w:vAlign w:val="center"/>
          </w:tcPr>
          <w:p w14:paraId="207C3BC1" w14:textId="77777777" w:rsidR="0073131E" w:rsidRPr="00660CA8" w:rsidRDefault="0073131E" w:rsidP="00FF22A9">
            <w:pPr>
              <w:jc w:val="center"/>
              <w:rPr>
                <w:b/>
                <w:sz w:val="20"/>
              </w:rPr>
            </w:pPr>
            <w:r w:rsidRPr="00660CA8">
              <w:rPr>
                <w:b/>
                <w:sz w:val="20"/>
              </w:rPr>
              <w:t>Tenet</w:t>
            </w:r>
          </w:p>
        </w:tc>
        <w:tc>
          <w:tcPr>
            <w:tcW w:w="7735" w:type="dxa"/>
            <w:shd w:val="clear" w:color="auto" w:fill="D9D9D9"/>
            <w:vAlign w:val="center"/>
          </w:tcPr>
          <w:p w14:paraId="590D1E36" w14:textId="77777777" w:rsidR="0073131E" w:rsidRPr="00660CA8" w:rsidRDefault="0073131E" w:rsidP="00FF22A9">
            <w:pPr>
              <w:jc w:val="center"/>
              <w:rPr>
                <w:b/>
                <w:sz w:val="22"/>
              </w:rPr>
            </w:pPr>
            <w:r w:rsidRPr="00660CA8">
              <w:rPr>
                <w:b/>
                <w:sz w:val="20"/>
              </w:rPr>
              <w:t>Headlines</w:t>
            </w:r>
          </w:p>
        </w:tc>
      </w:tr>
      <w:tr w:rsidR="0073131E" w:rsidRPr="00660CA8" w14:paraId="52894C34" w14:textId="77777777" w:rsidTr="00FF22A9">
        <w:tc>
          <w:tcPr>
            <w:tcW w:w="1615" w:type="dxa"/>
            <w:vAlign w:val="center"/>
          </w:tcPr>
          <w:p w14:paraId="0ADCBAAD" w14:textId="77777777" w:rsidR="0073131E" w:rsidRPr="00660CA8" w:rsidRDefault="0073131E" w:rsidP="00FF22A9">
            <w:pPr>
              <w:jc w:val="center"/>
              <w:rPr>
                <w:sz w:val="20"/>
              </w:rPr>
            </w:pPr>
            <w:r w:rsidRPr="00660CA8">
              <w:rPr>
                <w:sz w:val="20"/>
              </w:rPr>
              <w:t>Intellectually Stimulating Work</w:t>
            </w:r>
          </w:p>
        </w:tc>
        <w:tc>
          <w:tcPr>
            <w:tcW w:w="7735" w:type="dxa"/>
          </w:tcPr>
          <w:p w14:paraId="50F23EC3" w14:textId="77777777" w:rsidR="0073131E" w:rsidRPr="00660CA8" w:rsidRDefault="0073131E" w:rsidP="00FF22A9">
            <w:pPr>
              <w:rPr>
                <w:sz w:val="20"/>
              </w:rPr>
            </w:pPr>
          </w:p>
          <w:p w14:paraId="785E965A" w14:textId="77777777" w:rsidR="0073131E" w:rsidRDefault="0073131E" w:rsidP="00FF22A9">
            <w:pPr>
              <w:rPr>
                <w:sz w:val="20"/>
              </w:rPr>
            </w:pPr>
          </w:p>
          <w:p w14:paraId="5FBB00E4" w14:textId="77777777" w:rsidR="0073131E" w:rsidRPr="00660CA8" w:rsidRDefault="0073131E" w:rsidP="00FF22A9">
            <w:pPr>
              <w:rPr>
                <w:sz w:val="20"/>
              </w:rPr>
            </w:pPr>
          </w:p>
          <w:p w14:paraId="241E10F5" w14:textId="77777777" w:rsidR="0073131E" w:rsidRDefault="0073131E" w:rsidP="00FF22A9">
            <w:pPr>
              <w:rPr>
                <w:sz w:val="20"/>
              </w:rPr>
            </w:pPr>
          </w:p>
          <w:p w14:paraId="307D5096" w14:textId="77777777" w:rsidR="0073131E" w:rsidRPr="00660CA8" w:rsidRDefault="0073131E" w:rsidP="00FF22A9">
            <w:pPr>
              <w:rPr>
                <w:sz w:val="20"/>
              </w:rPr>
            </w:pPr>
          </w:p>
        </w:tc>
      </w:tr>
      <w:tr w:rsidR="0073131E" w:rsidRPr="00660CA8" w14:paraId="6994F982" w14:textId="77777777" w:rsidTr="00FF22A9">
        <w:tc>
          <w:tcPr>
            <w:tcW w:w="1615" w:type="dxa"/>
            <w:vAlign w:val="center"/>
          </w:tcPr>
          <w:p w14:paraId="783D4C31" w14:textId="77777777" w:rsidR="0073131E" w:rsidRPr="00660CA8" w:rsidRDefault="0073131E" w:rsidP="00FF22A9">
            <w:pPr>
              <w:jc w:val="center"/>
              <w:rPr>
                <w:sz w:val="20"/>
              </w:rPr>
            </w:pPr>
            <w:r w:rsidRPr="00660CA8">
              <w:rPr>
                <w:sz w:val="20"/>
              </w:rPr>
              <w:t>Students Do the Thinking</w:t>
            </w:r>
          </w:p>
        </w:tc>
        <w:tc>
          <w:tcPr>
            <w:tcW w:w="7735" w:type="dxa"/>
          </w:tcPr>
          <w:p w14:paraId="62A0E3D1" w14:textId="77777777" w:rsidR="0073131E" w:rsidRPr="00660CA8" w:rsidRDefault="0073131E" w:rsidP="00FF22A9">
            <w:pPr>
              <w:rPr>
                <w:sz w:val="22"/>
              </w:rPr>
            </w:pPr>
          </w:p>
          <w:p w14:paraId="5150B80B" w14:textId="77777777" w:rsidR="0073131E" w:rsidRPr="00660CA8" w:rsidRDefault="0073131E" w:rsidP="00FF22A9">
            <w:pPr>
              <w:rPr>
                <w:sz w:val="22"/>
              </w:rPr>
            </w:pPr>
          </w:p>
          <w:p w14:paraId="20B16626" w14:textId="77777777" w:rsidR="0073131E" w:rsidRDefault="0073131E" w:rsidP="00FF22A9">
            <w:pPr>
              <w:rPr>
                <w:sz w:val="22"/>
              </w:rPr>
            </w:pPr>
          </w:p>
          <w:p w14:paraId="50A885B6" w14:textId="77777777" w:rsidR="0073131E" w:rsidRDefault="0073131E" w:rsidP="00FF22A9">
            <w:pPr>
              <w:rPr>
                <w:sz w:val="22"/>
              </w:rPr>
            </w:pPr>
          </w:p>
          <w:p w14:paraId="6C1E8303" w14:textId="77777777" w:rsidR="0073131E" w:rsidRPr="00660CA8" w:rsidRDefault="0073131E" w:rsidP="00FF22A9">
            <w:pPr>
              <w:rPr>
                <w:sz w:val="22"/>
              </w:rPr>
            </w:pPr>
          </w:p>
        </w:tc>
      </w:tr>
      <w:tr w:rsidR="0073131E" w:rsidRPr="00660CA8" w14:paraId="7A80EC23" w14:textId="77777777" w:rsidTr="00FF22A9">
        <w:tc>
          <w:tcPr>
            <w:tcW w:w="1615" w:type="dxa"/>
            <w:vAlign w:val="center"/>
          </w:tcPr>
          <w:p w14:paraId="1334CDF7" w14:textId="77777777" w:rsidR="0073131E" w:rsidRPr="00660CA8" w:rsidRDefault="0073131E" w:rsidP="00FF22A9">
            <w:pPr>
              <w:jc w:val="center"/>
              <w:rPr>
                <w:sz w:val="20"/>
              </w:rPr>
            </w:pPr>
            <w:r w:rsidRPr="00660CA8">
              <w:rPr>
                <w:sz w:val="20"/>
              </w:rPr>
              <w:t>Development of Social-Emotional Skills</w:t>
            </w:r>
          </w:p>
        </w:tc>
        <w:tc>
          <w:tcPr>
            <w:tcW w:w="7735" w:type="dxa"/>
          </w:tcPr>
          <w:p w14:paraId="6BCE391F" w14:textId="77777777" w:rsidR="0073131E" w:rsidRPr="00660CA8" w:rsidRDefault="0073131E" w:rsidP="00FF22A9">
            <w:pPr>
              <w:rPr>
                <w:sz w:val="22"/>
              </w:rPr>
            </w:pPr>
          </w:p>
          <w:p w14:paraId="61724389" w14:textId="77777777" w:rsidR="0073131E" w:rsidRPr="00660CA8" w:rsidRDefault="0073131E" w:rsidP="00FF22A9">
            <w:pPr>
              <w:rPr>
                <w:sz w:val="22"/>
              </w:rPr>
            </w:pPr>
          </w:p>
          <w:p w14:paraId="7795C08C" w14:textId="77777777" w:rsidR="0073131E" w:rsidRDefault="0073131E" w:rsidP="00FF22A9">
            <w:pPr>
              <w:rPr>
                <w:sz w:val="22"/>
              </w:rPr>
            </w:pPr>
          </w:p>
          <w:p w14:paraId="4708BCA3" w14:textId="77777777" w:rsidR="0073131E" w:rsidRDefault="0073131E" w:rsidP="00FF22A9">
            <w:pPr>
              <w:rPr>
                <w:sz w:val="22"/>
              </w:rPr>
            </w:pPr>
          </w:p>
          <w:p w14:paraId="353983C5" w14:textId="77777777" w:rsidR="0073131E" w:rsidRPr="00660CA8" w:rsidRDefault="0073131E" w:rsidP="00FF22A9">
            <w:pPr>
              <w:rPr>
                <w:sz w:val="22"/>
              </w:rPr>
            </w:pPr>
          </w:p>
        </w:tc>
      </w:tr>
      <w:tr w:rsidR="0073131E" w:rsidRPr="00660CA8" w14:paraId="2B913461" w14:textId="77777777" w:rsidTr="00FF22A9">
        <w:tc>
          <w:tcPr>
            <w:tcW w:w="1615" w:type="dxa"/>
            <w:vAlign w:val="center"/>
          </w:tcPr>
          <w:p w14:paraId="3EEFF72C" w14:textId="77777777" w:rsidR="0073131E" w:rsidRPr="00660CA8" w:rsidRDefault="0073131E" w:rsidP="00FF22A9">
            <w:pPr>
              <w:jc w:val="center"/>
              <w:rPr>
                <w:sz w:val="20"/>
              </w:rPr>
            </w:pPr>
            <w:r w:rsidRPr="00660CA8">
              <w:rPr>
                <w:sz w:val="20"/>
              </w:rPr>
              <w:t>Integrated, Cohesive Classroom Experience</w:t>
            </w:r>
          </w:p>
        </w:tc>
        <w:tc>
          <w:tcPr>
            <w:tcW w:w="7735" w:type="dxa"/>
          </w:tcPr>
          <w:p w14:paraId="16EA2196" w14:textId="77777777" w:rsidR="0073131E" w:rsidRPr="00660CA8" w:rsidRDefault="0073131E" w:rsidP="00FF22A9">
            <w:pPr>
              <w:rPr>
                <w:sz w:val="22"/>
              </w:rPr>
            </w:pPr>
          </w:p>
          <w:p w14:paraId="2F173FB9" w14:textId="77777777" w:rsidR="0073131E" w:rsidRDefault="0073131E" w:rsidP="00FF22A9">
            <w:pPr>
              <w:rPr>
                <w:sz w:val="22"/>
              </w:rPr>
            </w:pPr>
          </w:p>
          <w:p w14:paraId="29F479F2" w14:textId="77777777" w:rsidR="0073131E" w:rsidRDefault="0073131E" w:rsidP="00FF22A9">
            <w:pPr>
              <w:rPr>
                <w:sz w:val="22"/>
              </w:rPr>
            </w:pPr>
          </w:p>
          <w:p w14:paraId="22F6F54F" w14:textId="77777777" w:rsidR="0073131E" w:rsidRPr="00660CA8" w:rsidRDefault="0073131E" w:rsidP="00FF22A9">
            <w:pPr>
              <w:rPr>
                <w:sz w:val="22"/>
              </w:rPr>
            </w:pPr>
          </w:p>
          <w:p w14:paraId="772D9A9B" w14:textId="77777777" w:rsidR="0073131E" w:rsidRPr="00660CA8" w:rsidRDefault="0073131E" w:rsidP="00FF22A9">
            <w:pPr>
              <w:rPr>
                <w:sz w:val="22"/>
              </w:rPr>
            </w:pPr>
          </w:p>
        </w:tc>
      </w:tr>
    </w:tbl>
    <w:p w14:paraId="7C9341AE" w14:textId="77777777" w:rsidR="0073131E" w:rsidRPr="00660CA8" w:rsidRDefault="0073131E" w:rsidP="0073131E">
      <w:pPr>
        <w:rPr>
          <w:sz w:val="22"/>
        </w:rPr>
      </w:pPr>
    </w:p>
    <w:p w14:paraId="48EF2D3E" w14:textId="77777777" w:rsidR="00802B4A" w:rsidRDefault="00802B4A">
      <w:pPr>
        <w:rPr>
          <w:rFonts w:ascii="Tw Cen MT Condensed" w:hAnsi="Tw Cen MT Condensed"/>
          <w:bCs/>
          <w:color w:val="5B9BD5"/>
          <w:sz w:val="40"/>
          <w:szCs w:val="32"/>
        </w:rPr>
      </w:pPr>
      <w:r>
        <w:rPr>
          <w:rFonts w:ascii="Tw Cen MT Condensed" w:hAnsi="Tw Cen MT Condensed"/>
          <w:bCs/>
          <w:color w:val="5B9BD5"/>
          <w:sz w:val="40"/>
          <w:szCs w:val="32"/>
        </w:rPr>
        <w:br w:type="page"/>
      </w:r>
    </w:p>
    <w:p w14:paraId="384BA540" w14:textId="189C8D8E" w:rsidR="0073131E" w:rsidRPr="00802B4A" w:rsidRDefault="0073131E" w:rsidP="0073131E">
      <w:pPr>
        <w:keepNext/>
        <w:keepLines/>
        <w:outlineLvl w:val="0"/>
        <w:rPr>
          <w:rFonts w:ascii="Gill Sans MT" w:hAnsi="Gill Sans MT"/>
          <w:b/>
          <w:bCs/>
          <w:color w:val="133558"/>
          <w:sz w:val="28"/>
          <w:szCs w:val="28"/>
        </w:rPr>
      </w:pPr>
      <w:r w:rsidRPr="00802B4A">
        <w:rPr>
          <w:rFonts w:ascii="Gill Sans MT" w:hAnsi="Gill Sans MT"/>
          <w:b/>
          <w:bCs/>
          <w:color w:val="133558"/>
          <w:sz w:val="28"/>
          <w:szCs w:val="28"/>
        </w:rPr>
        <w:lastRenderedPageBreak/>
        <w:t>Understanding the Developmental Trajectory</w:t>
      </w:r>
    </w:p>
    <w:p w14:paraId="490F5799" w14:textId="77777777" w:rsidR="0073131E" w:rsidRPr="00802B4A" w:rsidRDefault="0073131E" w:rsidP="0073131E">
      <w:pPr>
        <w:pBdr>
          <w:bottom w:val="single" w:sz="4" w:space="1" w:color="auto"/>
        </w:pBdr>
        <w:rPr>
          <w:i/>
          <w:sz w:val="22"/>
          <w:szCs w:val="22"/>
        </w:rPr>
      </w:pPr>
      <w:r w:rsidRPr="00802B4A">
        <w:rPr>
          <w:i/>
          <w:sz w:val="22"/>
          <w:szCs w:val="22"/>
        </w:rPr>
        <w:t>Setting a High Bar for Excellence in Early Childhood Classrooms</w:t>
      </w:r>
    </w:p>
    <w:p w14:paraId="3F6A31D7" w14:textId="77777777" w:rsidR="00802B4A" w:rsidRDefault="0073131E" w:rsidP="00802B4A">
      <w:pPr>
        <w:rPr>
          <w:sz w:val="22"/>
          <w:szCs w:val="22"/>
        </w:rPr>
      </w:pPr>
      <w:r w:rsidRPr="00802B4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B6022" wp14:editId="50EBCAF2">
                <wp:simplePos x="0" y="0"/>
                <wp:positionH relativeFrom="column">
                  <wp:posOffset>-323850</wp:posOffset>
                </wp:positionH>
                <wp:positionV relativeFrom="paragraph">
                  <wp:posOffset>158115</wp:posOffset>
                </wp:positionV>
                <wp:extent cx="6061710" cy="638175"/>
                <wp:effectExtent l="0" t="0" r="15240" b="28575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61710" cy="638175"/>
                        </a:xfrm>
                        <a:prstGeom prst="roundRect">
                          <a:avLst/>
                        </a:prstGeom>
                        <a:noFill/>
                        <a:ln w="19050" algn="ctr">
                          <a:solidFill>
                            <a:srgbClr val="5B9BD5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wrap="non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933E4" id="Rounded Rectangle 8" o:spid="_x0000_s1026" style="position:absolute;margin-left:-25.5pt;margin-top:12.45pt;width:477.3pt;height:50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" filled="f" strokecolor="#5b9bd5" strokeweight="1.5pt">
                <v:stroke endarrow="block"/>
              </v:roundrect>
            </w:pict>
          </mc:Fallback>
        </mc:AlternateContent>
      </w:r>
    </w:p>
    <w:p w14:paraId="61FAA33D" w14:textId="6B629139" w:rsidR="0073131E" w:rsidRPr="00802B4A" w:rsidRDefault="0073131E" w:rsidP="00802B4A">
      <w:pPr>
        <w:rPr>
          <w:sz w:val="22"/>
          <w:szCs w:val="22"/>
        </w:rPr>
      </w:pPr>
      <w:r w:rsidRPr="00802B4A">
        <w:rPr>
          <w:b/>
          <w:bCs/>
          <w:sz w:val="22"/>
          <w:szCs w:val="22"/>
        </w:rPr>
        <w:t xml:space="preserve">Key Idea: </w:t>
      </w:r>
      <w:r w:rsidRPr="00802B4A">
        <w:rPr>
          <w:sz w:val="22"/>
          <w:szCs w:val="22"/>
        </w:rPr>
        <w:t xml:space="preserve">Students develop along predictable trajectories, </w:t>
      </w:r>
      <w:proofErr w:type="gramStart"/>
      <w:r w:rsidRPr="00802B4A">
        <w:rPr>
          <w:sz w:val="22"/>
          <w:szCs w:val="22"/>
        </w:rPr>
        <w:t>more or less hitting</w:t>
      </w:r>
      <w:proofErr w:type="gramEnd"/>
      <w:r w:rsidRPr="00802B4A">
        <w:rPr>
          <w:sz w:val="22"/>
          <w:szCs w:val="22"/>
        </w:rPr>
        <w:t xml:space="preserve"> milestones in a specific order and in specific age ranges. There is, of course, variation from child to child in their individual development, but </w:t>
      </w:r>
      <w:proofErr w:type="gramStart"/>
      <w:r w:rsidRPr="00802B4A">
        <w:rPr>
          <w:sz w:val="22"/>
          <w:szCs w:val="22"/>
        </w:rPr>
        <w:t>overall</w:t>
      </w:r>
      <w:proofErr w:type="gramEnd"/>
      <w:r w:rsidRPr="00802B4A">
        <w:rPr>
          <w:sz w:val="22"/>
          <w:szCs w:val="22"/>
        </w:rPr>
        <w:t xml:space="preserve"> we know what milestones students will reach at each age.</w:t>
      </w:r>
    </w:p>
    <w:p w14:paraId="6CCBA2C1" w14:textId="77777777" w:rsidR="00802B4A" w:rsidRDefault="00802B4A" w:rsidP="0073131E">
      <w:pPr>
        <w:rPr>
          <w:sz w:val="22"/>
          <w:szCs w:val="22"/>
        </w:rPr>
      </w:pPr>
    </w:p>
    <w:p w14:paraId="675541BC" w14:textId="5CB64496" w:rsidR="0073131E" w:rsidRDefault="0073131E" w:rsidP="0073131E">
      <w:pPr>
        <w:rPr>
          <w:sz w:val="22"/>
          <w:szCs w:val="22"/>
        </w:rPr>
      </w:pPr>
      <w:r w:rsidRPr="00802B4A">
        <w:rPr>
          <w:sz w:val="22"/>
          <w:szCs w:val="22"/>
        </w:rPr>
        <w:t>Take notes on the major developmental milestones in the table below:</w:t>
      </w:r>
    </w:p>
    <w:p w14:paraId="57720482" w14:textId="77777777" w:rsidR="00F84EA9" w:rsidRPr="00802B4A" w:rsidRDefault="00F84EA9" w:rsidP="0073131E">
      <w:pPr>
        <w:rPr>
          <w:sz w:val="22"/>
          <w:szCs w:val="22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616"/>
        <w:gridCol w:w="7014"/>
      </w:tblGrid>
      <w:tr w:rsidR="0073131E" w:rsidRPr="00802B4A" w14:paraId="4BEC8712" w14:textId="77777777" w:rsidTr="00FF22A9">
        <w:trPr>
          <w:trHeight w:val="224"/>
        </w:trPr>
        <w:tc>
          <w:tcPr>
            <w:tcW w:w="1615" w:type="dxa"/>
            <w:shd w:val="clear" w:color="auto" w:fill="D9D9D9"/>
            <w:vAlign w:val="center"/>
          </w:tcPr>
          <w:p w14:paraId="4CC7BCB0" w14:textId="77777777" w:rsidR="0073131E" w:rsidRPr="00802B4A" w:rsidRDefault="0073131E" w:rsidP="00FF22A9">
            <w:pPr>
              <w:jc w:val="center"/>
              <w:rPr>
                <w:b/>
                <w:sz w:val="22"/>
                <w:szCs w:val="22"/>
              </w:rPr>
            </w:pPr>
            <w:r w:rsidRPr="00802B4A">
              <w:rPr>
                <w:b/>
                <w:sz w:val="22"/>
                <w:szCs w:val="22"/>
              </w:rPr>
              <w:t>Development Area</w:t>
            </w:r>
          </w:p>
        </w:tc>
        <w:tc>
          <w:tcPr>
            <w:tcW w:w="7735" w:type="dxa"/>
            <w:shd w:val="clear" w:color="auto" w:fill="D9D9D9"/>
            <w:vAlign w:val="center"/>
          </w:tcPr>
          <w:p w14:paraId="259E7B4A" w14:textId="77777777" w:rsidR="0073131E" w:rsidRPr="00802B4A" w:rsidRDefault="0073131E" w:rsidP="00FF22A9">
            <w:pPr>
              <w:jc w:val="center"/>
              <w:rPr>
                <w:b/>
                <w:sz w:val="22"/>
                <w:szCs w:val="22"/>
              </w:rPr>
            </w:pPr>
            <w:r w:rsidRPr="00802B4A">
              <w:rPr>
                <w:b/>
                <w:sz w:val="22"/>
                <w:szCs w:val="22"/>
              </w:rPr>
              <w:t>Major Milestones</w:t>
            </w:r>
          </w:p>
        </w:tc>
      </w:tr>
      <w:tr w:rsidR="0073131E" w:rsidRPr="00802B4A" w14:paraId="56C8DD10" w14:textId="77777777" w:rsidTr="00FF22A9">
        <w:tc>
          <w:tcPr>
            <w:tcW w:w="1615" w:type="dxa"/>
            <w:vAlign w:val="center"/>
          </w:tcPr>
          <w:p w14:paraId="4C06986D" w14:textId="77777777" w:rsidR="0073131E" w:rsidRPr="00802B4A" w:rsidRDefault="0073131E" w:rsidP="00FF22A9">
            <w:pPr>
              <w:jc w:val="center"/>
              <w:rPr>
                <w:sz w:val="22"/>
                <w:szCs w:val="22"/>
              </w:rPr>
            </w:pPr>
            <w:r w:rsidRPr="00802B4A">
              <w:rPr>
                <w:sz w:val="22"/>
                <w:szCs w:val="22"/>
              </w:rPr>
              <w:t>Oral Language</w:t>
            </w:r>
          </w:p>
        </w:tc>
        <w:tc>
          <w:tcPr>
            <w:tcW w:w="7735" w:type="dxa"/>
          </w:tcPr>
          <w:p w14:paraId="3412741A" w14:textId="77777777" w:rsidR="0073131E" w:rsidRPr="00802B4A" w:rsidRDefault="0073131E" w:rsidP="00FF22A9">
            <w:pPr>
              <w:rPr>
                <w:sz w:val="22"/>
                <w:szCs w:val="22"/>
              </w:rPr>
            </w:pPr>
          </w:p>
          <w:p w14:paraId="42FCCF81" w14:textId="77777777" w:rsidR="0073131E" w:rsidRPr="00802B4A" w:rsidRDefault="0073131E" w:rsidP="00FF22A9">
            <w:pPr>
              <w:rPr>
                <w:sz w:val="22"/>
                <w:szCs w:val="22"/>
              </w:rPr>
            </w:pPr>
          </w:p>
          <w:p w14:paraId="77B15B55" w14:textId="77777777" w:rsidR="0073131E" w:rsidRPr="00802B4A" w:rsidRDefault="0073131E" w:rsidP="00FF22A9">
            <w:pPr>
              <w:rPr>
                <w:sz w:val="22"/>
                <w:szCs w:val="22"/>
              </w:rPr>
            </w:pPr>
          </w:p>
          <w:p w14:paraId="6A09B30E" w14:textId="77777777" w:rsidR="0073131E" w:rsidRPr="00802B4A" w:rsidRDefault="0073131E" w:rsidP="00FF22A9">
            <w:pPr>
              <w:rPr>
                <w:sz w:val="22"/>
                <w:szCs w:val="22"/>
              </w:rPr>
            </w:pPr>
          </w:p>
          <w:p w14:paraId="1126FE93" w14:textId="77777777" w:rsidR="0073131E" w:rsidRPr="00802B4A" w:rsidRDefault="0073131E" w:rsidP="00FF22A9">
            <w:pPr>
              <w:rPr>
                <w:sz w:val="22"/>
                <w:szCs w:val="22"/>
              </w:rPr>
            </w:pPr>
          </w:p>
          <w:p w14:paraId="200102C1" w14:textId="77777777" w:rsidR="0073131E" w:rsidRPr="00802B4A" w:rsidRDefault="0073131E" w:rsidP="00FF22A9">
            <w:pPr>
              <w:rPr>
                <w:sz w:val="22"/>
                <w:szCs w:val="22"/>
              </w:rPr>
            </w:pPr>
          </w:p>
          <w:p w14:paraId="61D3662D" w14:textId="77777777" w:rsidR="0073131E" w:rsidRPr="00802B4A" w:rsidRDefault="0073131E" w:rsidP="00FF22A9">
            <w:pPr>
              <w:rPr>
                <w:sz w:val="22"/>
                <w:szCs w:val="22"/>
              </w:rPr>
            </w:pPr>
          </w:p>
          <w:p w14:paraId="0603B1CE" w14:textId="77777777" w:rsidR="0073131E" w:rsidRPr="00802B4A" w:rsidRDefault="0073131E" w:rsidP="00FF22A9">
            <w:pPr>
              <w:rPr>
                <w:sz w:val="22"/>
                <w:szCs w:val="22"/>
              </w:rPr>
            </w:pPr>
          </w:p>
        </w:tc>
      </w:tr>
      <w:tr w:rsidR="0073131E" w:rsidRPr="00802B4A" w14:paraId="1B8B1164" w14:textId="77777777" w:rsidTr="00FF22A9">
        <w:tc>
          <w:tcPr>
            <w:tcW w:w="1615" w:type="dxa"/>
            <w:vAlign w:val="center"/>
          </w:tcPr>
          <w:p w14:paraId="72D5959D" w14:textId="77777777" w:rsidR="0073131E" w:rsidRPr="00802B4A" w:rsidRDefault="0073131E" w:rsidP="00FF22A9">
            <w:pPr>
              <w:jc w:val="center"/>
              <w:rPr>
                <w:sz w:val="22"/>
                <w:szCs w:val="22"/>
              </w:rPr>
            </w:pPr>
            <w:r w:rsidRPr="00802B4A">
              <w:rPr>
                <w:sz w:val="22"/>
                <w:szCs w:val="22"/>
              </w:rPr>
              <w:t>Reading Readiness</w:t>
            </w:r>
          </w:p>
        </w:tc>
        <w:tc>
          <w:tcPr>
            <w:tcW w:w="7735" w:type="dxa"/>
          </w:tcPr>
          <w:p w14:paraId="06D989F8" w14:textId="77777777" w:rsidR="0073131E" w:rsidRPr="00802B4A" w:rsidRDefault="0073131E" w:rsidP="00FF22A9">
            <w:pPr>
              <w:rPr>
                <w:sz w:val="22"/>
                <w:szCs w:val="22"/>
              </w:rPr>
            </w:pPr>
          </w:p>
          <w:p w14:paraId="628EB227" w14:textId="77777777" w:rsidR="0073131E" w:rsidRPr="00802B4A" w:rsidRDefault="0073131E" w:rsidP="00FF22A9">
            <w:pPr>
              <w:rPr>
                <w:sz w:val="22"/>
                <w:szCs w:val="22"/>
              </w:rPr>
            </w:pPr>
          </w:p>
          <w:p w14:paraId="175571D0" w14:textId="77777777" w:rsidR="0073131E" w:rsidRPr="00802B4A" w:rsidRDefault="0073131E" w:rsidP="00FF22A9">
            <w:pPr>
              <w:rPr>
                <w:sz w:val="22"/>
                <w:szCs w:val="22"/>
              </w:rPr>
            </w:pPr>
          </w:p>
          <w:p w14:paraId="43FC04C4" w14:textId="77777777" w:rsidR="0073131E" w:rsidRPr="00802B4A" w:rsidRDefault="0073131E" w:rsidP="00FF22A9">
            <w:pPr>
              <w:rPr>
                <w:sz w:val="22"/>
                <w:szCs w:val="22"/>
              </w:rPr>
            </w:pPr>
          </w:p>
          <w:p w14:paraId="364FA2A1" w14:textId="77777777" w:rsidR="0073131E" w:rsidRPr="00802B4A" w:rsidRDefault="0073131E" w:rsidP="00FF22A9">
            <w:pPr>
              <w:rPr>
                <w:sz w:val="22"/>
                <w:szCs w:val="22"/>
              </w:rPr>
            </w:pPr>
          </w:p>
          <w:p w14:paraId="281EC2A5" w14:textId="77777777" w:rsidR="0073131E" w:rsidRPr="00802B4A" w:rsidRDefault="0073131E" w:rsidP="00FF22A9">
            <w:pPr>
              <w:rPr>
                <w:sz w:val="22"/>
                <w:szCs w:val="22"/>
              </w:rPr>
            </w:pPr>
          </w:p>
          <w:p w14:paraId="3F1E0AB5" w14:textId="77777777" w:rsidR="0073131E" w:rsidRPr="00802B4A" w:rsidRDefault="0073131E" w:rsidP="00FF22A9">
            <w:pPr>
              <w:rPr>
                <w:sz w:val="22"/>
                <w:szCs w:val="22"/>
              </w:rPr>
            </w:pPr>
          </w:p>
          <w:p w14:paraId="7E8DA8A1" w14:textId="77777777" w:rsidR="0073131E" w:rsidRPr="00802B4A" w:rsidRDefault="0073131E" w:rsidP="00FF22A9">
            <w:pPr>
              <w:rPr>
                <w:sz w:val="22"/>
                <w:szCs w:val="22"/>
              </w:rPr>
            </w:pPr>
          </w:p>
        </w:tc>
      </w:tr>
      <w:tr w:rsidR="0073131E" w:rsidRPr="00802B4A" w14:paraId="510DDD86" w14:textId="77777777" w:rsidTr="00FF22A9">
        <w:tc>
          <w:tcPr>
            <w:tcW w:w="1615" w:type="dxa"/>
            <w:vAlign w:val="center"/>
          </w:tcPr>
          <w:p w14:paraId="4126E831" w14:textId="77777777" w:rsidR="0073131E" w:rsidRPr="00802B4A" w:rsidRDefault="0073131E" w:rsidP="00FF22A9">
            <w:pPr>
              <w:jc w:val="center"/>
              <w:rPr>
                <w:sz w:val="22"/>
                <w:szCs w:val="22"/>
              </w:rPr>
            </w:pPr>
            <w:r w:rsidRPr="00802B4A">
              <w:rPr>
                <w:sz w:val="22"/>
                <w:szCs w:val="22"/>
              </w:rPr>
              <w:t>Speaking and Listening</w:t>
            </w:r>
          </w:p>
        </w:tc>
        <w:tc>
          <w:tcPr>
            <w:tcW w:w="7735" w:type="dxa"/>
          </w:tcPr>
          <w:p w14:paraId="0CA688DB" w14:textId="77777777" w:rsidR="0073131E" w:rsidRPr="00802B4A" w:rsidRDefault="0073131E" w:rsidP="00FF22A9">
            <w:pPr>
              <w:rPr>
                <w:sz w:val="22"/>
                <w:szCs w:val="22"/>
              </w:rPr>
            </w:pPr>
          </w:p>
          <w:p w14:paraId="6BDCDFFF" w14:textId="77777777" w:rsidR="0073131E" w:rsidRPr="00802B4A" w:rsidRDefault="0073131E" w:rsidP="00FF22A9">
            <w:pPr>
              <w:rPr>
                <w:sz w:val="22"/>
                <w:szCs w:val="22"/>
              </w:rPr>
            </w:pPr>
          </w:p>
          <w:p w14:paraId="138A1A72" w14:textId="77777777" w:rsidR="0073131E" w:rsidRPr="00802B4A" w:rsidRDefault="0073131E" w:rsidP="00FF22A9">
            <w:pPr>
              <w:rPr>
                <w:sz w:val="22"/>
                <w:szCs w:val="22"/>
              </w:rPr>
            </w:pPr>
          </w:p>
          <w:p w14:paraId="342554F7" w14:textId="77777777" w:rsidR="0073131E" w:rsidRPr="00802B4A" w:rsidRDefault="0073131E" w:rsidP="00FF22A9">
            <w:pPr>
              <w:rPr>
                <w:sz w:val="22"/>
                <w:szCs w:val="22"/>
              </w:rPr>
            </w:pPr>
          </w:p>
          <w:p w14:paraId="1739617F" w14:textId="77777777" w:rsidR="0073131E" w:rsidRPr="00802B4A" w:rsidRDefault="0073131E" w:rsidP="00FF22A9">
            <w:pPr>
              <w:rPr>
                <w:sz w:val="22"/>
                <w:szCs w:val="22"/>
              </w:rPr>
            </w:pPr>
          </w:p>
          <w:p w14:paraId="0F5E0FD8" w14:textId="77777777" w:rsidR="0073131E" w:rsidRPr="00802B4A" w:rsidRDefault="0073131E" w:rsidP="00FF22A9">
            <w:pPr>
              <w:rPr>
                <w:sz w:val="22"/>
                <w:szCs w:val="22"/>
              </w:rPr>
            </w:pPr>
          </w:p>
          <w:p w14:paraId="2692889E" w14:textId="77777777" w:rsidR="0073131E" w:rsidRPr="00802B4A" w:rsidRDefault="0073131E" w:rsidP="00FF22A9">
            <w:pPr>
              <w:rPr>
                <w:sz w:val="22"/>
                <w:szCs w:val="22"/>
              </w:rPr>
            </w:pPr>
          </w:p>
          <w:p w14:paraId="5E8FE33F" w14:textId="77777777" w:rsidR="0073131E" w:rsidRPr="00802B4A" w:rsidRDefault="0073131E" w:rsidP="00FF22A9">
            <w:pPr>
              <w:rPr>
                <w:sz w:val="22"/>
                <w:szCs w:val="22"/>
              </w:rPr>
            </w:pPr>
          </w:p>
        </w:tc>
      </w:tr>
      <w:tr w:rsidR="0073131E" w:rsidRPr="00802B4A" w14:paraId="7ECE09F0" w14:textId="77777777" w:rsidTr="00FF22A9">
        <w:tc>
          <w:tcPr>
            <w:tcW w:w="1615" w:type="dxa"/>
            <w:vAlign w:val="center"/>
          </w:tcPr>
          <w:p w14:paraId="1BF83E44" w14:textId="77777777" w:rsidR="0073131E" w:rsidRPr="00802B4A" w:rsidRDefault="0073131E" w:rsidP="00FF22A9">
            <w:pPr>
              <w:jc w:val="center"/>
              <w:rPr>
                <w:sz w:val="22"/>
                <w:szCs w:val="22"/>
              </w:rPr>
            </w:pPr>
            <w:r w:rsidRPr="00802B4A">
              <w:rPr>
                <w:sz w:val="22"/>
                <w:szCs w:val="22"/>
              </w:rPr>
              <w:t>Understanding and Responding to Text</w:t>
            </w:r>
          </w:p>
        </w:tc>
        <w:tc>
          <w:tcPr>
            <w:tcW w:w="7735" w:type="dxa"/>
          </w:tcPr>
          <w:p w14:paraId="1D796F5A" w14:textId="77777777" w:rsidR="0073131E" w:rsidRPr="00802B4A" w:rsidRDefault="0073131E" w:rsidP="00FF22A9">
            <w:pPr>
              <w:rPr>
                <w:sz w:val="22"/>
                <w:szCs w:val="22"/>
              </w:rPr>
            </w:pPr>
          </w:p>
          <w:p w14:paraId="56B18F75" w14:textId="77777777" w:rsidR="0073131E" w:rsidRPr="00802B4A" w:rsidRDefault="0073131E" w:rsidP="00FF22A9">
            <w:pPr>
              <w:rPr>
                <w:sz w:val="22"/>
                <w:szCs w:val="22"/>
              </w:rPr>
            </w:pPr>
          </w:p>
          <w:p w14:paraId="74D96B72" w14:textId="77777777" w:rsidR="0073131E" w:rsidRPr="00802B4A" w:rsidRDefault="0073131E" w:rsidP="00FF22A9">
            <w:pPr>
              <w:rPr>
                <w:sz w:val="22"/>
                <w:szCs w:val="22"/>
              </w:rPr>
            </w:pPr>
          </w:p>
          <w:p w14:paraId="53FBDC7D" w14:textId="77777777" w:rsidR="0073131E" w:rsidRPr="00802B4A" w:rsidRDefault="0073131E" w:rsidP="00FF22A9">
            <w:pPr>
              <w:rPr>
                <w:sz w:val="22"/>
                <w:szCs w:val="22"/>
              </w:rPr>
            </w:pPr>
          </w:p>
          <w:p w14:paraId="00468CCB" w14:textId="77777777" w:rsidR="0073131E" w:rsidRPr="00802B4A" w:rsidRDefault="0073131E" w:rsidP="00FF22A9">
            <w:pPr>
              <w:rPr>
                <w:sz w:val="22"/>
                <w:szCs w:val="22"/>
              </w:rPr>
            </w:pPr>
          </w:p>
          <w:p w14:paraId="2D93F202" w14:textId="77777777" w:rsidR="0073131E" w:rsidRPr="00802B4A" w:rsidRDefault="0073131E" w:rsidP="00FF22A9">
            <w:pPr>
              <w:rPr>
                <w:sz w:val="22"/>
                <w:szCs w:val="22"/>
              </w:rPr>
            </w:pPr>
          </w:p>
          <w:p w14:paraId="70300F76" w14:textId="77777777" w:rsidR="0073131E" w:rsidRPr="00802B4A" w:rsidRDefault="0073131E" w:rsidP="00FF22A9">
            <w:pPr>
              <w:rPr>
                <w:sz w:val="22"/>
                <w:szCs w:val="22"/>
              </w:rPr>
            </w:pPr>
          </w:p>
        </w:tc>
      </w:tr>
    </w:tbl>
    <w:p w14:paraId="416047EE" w14:textId="77777777" w:rsidR="0073131E" w:rsidRPr="007500FA" w:rsidRDefault="0073131E" w:rsidP="0073131E">
      <w:pPr>
        <w:keepNext/>
        <w:keepLines/>
        <w:outlineLvl w:val="0"/>
        <w:rPr>
          <w:rFonts w:ascii="Gill Sans MT" w:hAnsi="Gill Sans MT"/>
          <w:b/>
          <w:bCs/>
          <w:color w:val="133558"/>
          <w:sz w:val="28"/>
          <w:szCs w:val="28"/>
        </w:rPr>
      </w:pPr>
      <w:r w:rsidRPr="007500FA">
        <w:rPr>
          <w:rFonts w:ascii="Gill Sans MT" w:hAnsi="Gill Sans MT"/>
          <w:b/>
          <w:bCs/>
          <w:color w:val="133558"/>
          <w:sz w:val="28"/>
          <w:szCs w:val="28"/>
        </w:rPr>
        <w:t>Reflecting on Developmental Trajectories</w:t>
      </w:r>
    </w:p>
    <w:p w14:paraId="25B44629" w14:textId="77777777" w:rsidR="0073131E" w:rsidRPr="007500FA" w:rsidRDefault="0073131E" w:rsidP="0073131E">
      <w:pPr>
        <w:pBdr>
          <w:bottom w:val="single" w:sz="4" w:space="1" w:color="auto"/>
        </w:pBdr>
        <w:rPr>
          <w:i/>
          <w:sz w:val="22"/>
          <w:szCs w:val="22"/>
        </w:rPr>
      </w:pPr>
      <w:r w:rsidRPr="007500FA">
        <w:rPr>
          <w:i/>
          <w:sz w:val="22"/>
          <w:szCs w:val="22"/>
        </w:rPr>
        <w:t>Setting a High Bar for Excellence in Early Childhood Classrooms</w:t>
      </w:r>
    </w:p>
    <w:p w14:paraId="0FF45E6D" w14:textId="77777777" w:rsidR="0073131E" w:rsidRPr="007500FA" w:rsidRDefault="0073131E" w:rsidP="0073131E">
      <w:pPr>
        <w:rPr>
          <w:sz w:val="22"/>
          <w:szCs w:val="22"/>
        </w:rPr>
      </w:pPr>
    </w:p>
    <w:p w14:paraId="2CD732AC" w14:textId="77777777" w:rsidR="0073131E" w:rsidRPr="007500FA" w:rsidRDefault="0073131E" w:rsidP="0073131E">
      <w:pPr>
        <w:rPr>
          <w:sz w:val="22"/>
          <w:szCs w:val="22"/>
        </w:rPr>
      </w:pPr>
      <w:r w:rsidRPr="007500FA">
        <w:rPr>
          <w:sz w:val="22"/>
          <w:szCs w:val="22"/>
        </w:rPr>
        <w:t>Discuss the following question with a partner:</w:t>
      </w:r>
    </w:p>
    <w:p w14:paraId="56BFB75E" w14:textId="77777777" w:rsidR="0073131E" w:rsidRPr="007500FA" w:rsidRDefault="0073131E" w:rsidP="0073131E">
      <w:pPr>
        <w:pStyle w:val="ListParagraph"/>
        <w:numPr>
          <w:ilvl w:val="0"/>
          <w:numId w:val="4"/>
        </w:numPr>
        <w:rPr>
          <w:rFonts w:ascii="Minion Pro" w:hAnsi="Minion Pro"/>
          <w:sz w:val="22"/>
          <w:szCs w:val="22"/>
        </w:rPr>
      </w:pPr>
      <w:r w:rsidRPr="007500FA">
        <w:rPr>
          <w:rFonts w:ascii="Minion Pro" w:hAnsi="Minion Pro"/>
          <w:sz w:val="22"/>
          <w:szCs w:val="22"/>
        </w:rPr>
        <w:lastRenderedPageBreak/>
        <w:t>How will understanding developmental milestones at each age influence your classroom instruction?</w:t>
      </w:r>
    </w:p>
    <w:p w14:paraId="13EA648C" w14:textId="77777777" w:rsidR="0073131E" w:rsidRDefault="0073131E" w:rsidP="0073131E">
      <w:pPr>
        <w:pStyle w:val="ListParagraph"/>
        <w:rPr>
          <w:sz w:val="20"/>
        </w:rPr>
      </w:pPr>
    </w:p>
    <w:p w14:paraId="791C3536" w14:textId="77777777" w:rsidR="007500FA" w:rsidRDefault="007500FA">
      <w:pPr>
        <w:rPr>
          <w:rFonts w:ascii="Tw Cen MT Condensed" w:hAnsi="Tw Cen MT Condensed"/>
          <w:bCs/>
          <w:color w:val="5B9BD5"/>
          <w:sz w:val="40"/>
          <w:szCs w:val="32"/>
        </w:rPr>
      </w:pPr>
      <w:r>
        <w:rPr>
          <w:rFonts w:ascii="Tw Cen MT Condensed" w:hAnsi="Tw Cen MT Condensed"/>
          <w:bCs/>
          <w:color w:val="5B9BD5"/>
          <w:sz w:val="40"/>
          <w:szCs w:val="32"/>
        </w:rPr>
        <w:br w:type="page"/>
      </w:r>
    </w:p>
    <w:p w14:paraId="69B215EA" w14:textId="12E1BCFF" w:rsidR="0073131E" w:rsidRPr="007500FA" w:rsidRDefault="0073131E" w:rsidP="0073131E">
      <w:pPr>
        <w:keepNext/>
        <w:keepLines/>
        <w:outlineLvl w:val="0"/>
        <w:rPr>
          <w:rFonts w:ascii="Gill Sans MT" w:hAnsi="Gill Sans MT"/>
          <w:b/>
          <w:bCs/>
          <w:color w:val="133558"/>
          <w:sz w:val="28"/>
          <w:szCs w:val="28"/>
        </w:rPr>
      </w:pPr>
      <w:r w:rsidRPr="007500FA">
        <w:rPr>
          <w:rFonts w:ascii="Gill Sans MT" w:hAnsi="Gill Sans MT"/>
          <w:b/>
          <w:bCs/>
          <w:color w:val="133558"/>
          <w:sz w:val="28"/>
          <w:szCs w:val="28"/>
        </w:rPr>
        <w:lastRenderedPageBreak/>
        <w:t>From a Vision to Reality</w:t>
      </w:r>
    </w:p>
    <w:p w14:paraId="6FFFAA44" w14:textId="77777777" w:rsidR="0073131E" w:rsidRPr="007500FA" w:rsidRDefault="0073131E" w:rsidP="0073131E">
      <w:pPr>
        <w:pBdr>
          <w:bottom w:val="single" w:sz="4" w:space="1" w:color="auto"/>
        </w:pBdr>
        <w:rPr>
          <w:i/>
          <w:sz w:val="22"/>
          <w:szCs w:val="22"/>
        </w:rPr>
      </w:pPr>
      <w:r w:rsidRPr="007500FA">
        <w:rPr>
          <w:i/>
          <w:sz w:val="22"/>
          <w:szCs w:val="22"/>
        </w:rPr>
        <w:t>Setting a High Bar for Excellence in Early Childhood Classrooms</w:t>
      </w:r>
    </w:p>
    <w:p w14:paraId="3E33E0FF" w14:textId="77777777" w:rsidR="0073131E" w:rsidRPr="007500FA" w:rsidRDefault="0073131E" w:rsidP="0073131E">
      <w:pPr>
        <w:rPr>
          <w:sz w:val="22"/>
          <w:szCs w:val="22"/>
        </w:rPr>
      </w:pPr>
    </w:p>
    <w:p w14:paraId="674B7EDC" w14:textId="7D98045D" w:rsidR="0073131E" w:rsidRDefault="0073131E" w:rsidP="0073131E">
      <w:pPr>
        <w:rPr>
          <w:sz w:val="22"/>
          <w:szCs w:val="22"/>
        </w:rPr>
      </w:pPr>
      <w:r w:rsidRPr="007500FA">
        <w:rPr>
          <w:sz w:val="22"/>
          <w:szCs w:val="22"/>
        </w:rPr>
        <w:t>Begin to plan how you will make the vision a reality in your own classrooms:</w:t>
      </w:r>
    </w:p>
    <w:p w14:paraId="4BEC60C4" w14:textId="77777777" w:rsidR="00E5295D" w:rsidRPr="007500FA" w:rsidRDefault="00E5295D" w:rsidP="0073131E">
      <w:pPr>
        <w:rPr>
          <w:sz w:val="22"/>
          <w:szCs w:val="22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541"/>
        <w:gridCol w:w="3774"/>
        <w:gridCol w:w="3315"/>
      </w:tblGrid>
      <w:tr w:rsidR="0073131E" w:rsidRPr="007500FA" w14:paraId="040DBF27" w14:textId="77777777" w:rsidTr="00FF22A9">
        <w:trPr>
          <w:trHeight w:val="224"/>
        </w:trPr>
        <w:tc>
          <w:tcPr>
            <w:tcW w:w="1565" w:type="dxa"/>
            <w:shd w:val="clear" w:color="auto" w:fill="D9D9D9"/>
            <w:vAlign w:val="center"/>
          </w:tcPr>
          <w:p w14:paraId="564EB129" w14:textId="77777777" w:rsidR="0073131E" w:rsidRPr="007500FA" w:rsidRDefault="0073131E" w:rsidP="00FF22A9">
            <w:pPr>
              <w:jc w:val="center"/>
              <w:rPr>
                <w:b/>
                <w:sz w:val="22"/>
                <w:szCs w:val="22"/>
              </w:rPr>
            </w:pPr>
            <w:r w:rsidRPr="007500FA">
              <w:rPr>
                <w:b/>
                <w:sz w:val="22"/>
                <w:szCs w:val="22"/>
              </w:rPr>
              <w:t>Time of Day</w:t>
            </w:r>
          </w:p>
        </w:tc>
        <w:tc>
          <w:tcPr>
            <w:tcW w:w="4170" w:type="dxa"/>
            <w:shd w:val="clear" w:color="auto" w:fill="D9D9D9"/>
            <w:vAlign w:val="center"/>
          </w:tcPr>
          <w:p w14:paraId="23EF59AC" w14:textId="77777777" w:rsidR="0073131E" w:rsidRPr="007500FA" w:rsidRDefault="0073131E" w:rsidP="00FF22A9">
            <w:pPr>
              <w:jc w:val="center"/>
              <w:rPr>
                <w:b/>
                <w:sz w:val="22"/>
                <w:szCs w:val="22"/>
              </w:rPr>
            </w:pPr>
            <w:r w:rsidRPr="007500FA">
              <w:rPr>
                <w:b/>
                <w:sz w:val="22"/>
                <w:szCs w:val="22"/>
              </w:rPr>
              <w:t>What will I do to ensure excellence is occurring in my classroom?</w:t>
            </w:r>
          </w:p>
        </w:tc>
        <w:tc>
          <w:tcPr>
            <w:tcW w:w="3615" w:type="dxa"/>
            <w:shd w:val="clear" w:color="auto" w:fill="D9D9D9"/>
          </w:tcPr>
          <w:p w14:paraId="304FE4EA" w14:textId="77777777" w:rsidR="0073131E" w:rsidRPr="007500FA" w:rsidRDefault="0073131E" w:rsidP="00FF22A9">
            <w:pPr>
              <w:jc w:val="center"/>
              <w:rPr>
                <w:b/>
                <w:sz w:val="22"/>
                <w:szCs w:val="22"/>
              </w:rPr>
            </w:pPr>
            <w:r w:rsidRPr="007500FA">
              <w:rPr>
                <w:b/>
                <w:sz w:val="22"/>
                <w:szCs w:val="22"/>
              </w:rPr>
              <w:t>What will students be doing to demonstrate excellence?</w:t>
            </w:r>
          </w:p>
        </w:tc>
      </w:tr>
      <w:tr w:rsidR="0073131E" w:rsidRPr="007500FA" w14:paraId="1F13F0DE" w14:textId="77777777" w:rsidTr="00FF22A9">
        <w:tc>
          <w:tcPr>
            <w:tcW w:w="1565" w:type="dxa"/>
            <w:vAlign w:val="center"/>
          </w:tcPr>
          <w:p w14:paraId="1E6ADBFD" w14:textId="77777777" w:rsidR="0073131E" w:rsidRPr="007500FA" w:rsidRDefault="0073131E" w:rsidP="00FF22A9">
            <w:pPr>
              <w:jc w:val="center"/>
              <w:rPr>
                <w:sz w:val="22"/>
                <w:szCs w:val="22"/>
              </w:rPr>
            </w:pPr>
            <w:r w:rsidRPr="007500FA">
              <w:rPr>
                <w:sz w:val="22"/>
                <w:szCs w:val="22"/>
              </w:rPr>
              <w:t>Arrival and Breakfast</w:t>
            </w:r>
          </w:p>
        </w:tc>
        <w:tc>
          <w:tcPr>
            <w:tcW w:w="4170" w:type="dxa"/>
          </w:tcPr>
          <w:p w14:paraId="048641D2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  <w:p w14:paraId="2D97BEA7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  <w:p w14:paraId="3179CA56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  <w:p w14:paraId="28540B87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  <w:p w14:paraId="3B4AFC0E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  <w:p w14:paraId="46B47FE6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  <w:p w14:paraId="159B7A17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</w:tc>
        <w:tc>
          <w:tcPr>
            <w:tcW w:w="3615" w:type="dxa"/>
          </w:tcPr>
          <w:p w14:paraId="08A78E8A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</w:tc>
      </w:tr>
      <w:tr w:rsidR="0073131E" w:rsidRPr="007500FA" w14:paraId="469C0373" w14:textId="77777777" w:rsidTr="00FF22A9">
        <w:tc>
          <w:tcPr>
            <w:tcW w:w="1565" w:type="dxa"/>
            <w:vAlign w:val="center"/>
          </w:tcPr>
          <w:p w14:paraId="5B0C38FB" w14:textId="77777777" w:rsidR="0073131E" w:rsidRPr="007500FA" w:rsidRDefault="0073131E" w:rsidP="00FF22A9">
            <w:pPr>
              <w:jc w:val="center"/>
              <w:rPr>
                <w:sz w:val="22"/>
                <w:szCs w:val="22"/>
              </w:rPr>
            </w:pPr>
            <w:r w:rsidRPr="007500FA">
              <w:rPr>
                <w:sz w:val="22"/>
                <w:szCs w:val="22"/>
              </w:rPr>
              <w:t>Learning Centers</w:t>
            </w:r>
          </w:p>
        </w:tc>
        <w:tc>
          <w:tcPr>
            <w:tcW w:w="4170" w:type="dxa"/>
          </w:tcPr>
          <w:p w14:paraId="7EF2E832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  <w:p w14:paraId="47C2BF66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  <w:p w14:paraId="15358200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  <w:p w14:paraId="40C8FA97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  <w:p w14:paraId="79423C5B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  <w:p w14:paraId="7D127687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  <w:p w14:paraId="485A0278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</w:tc>
        <w:tc>
          <w:tcPr>
            <w:tcW w:w="3615" w:type="dxa"/>
          </w:tcPr>
          <w:p w14:paraId="401D7EF3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</w:tc>
      </w:tr>
      <w:tr w:rsidR="0073131E" w:rsidRPr="007500FA" w14:paraId="4333F998" w14:textId="77777777" w:rsidTr="00FF22A9">
        <w:tc>
          <w:tcPr>
            <w:tcW w:w="1565" w:type="dxa"/>
            <w:vAlign w:val="center"/>
          </w:tcPr>
          <w:p w14:paraId="6A3D1E14" w14:textId="77777777" w:rsidR="0073131E" w:rsidRPr="007500FA" w:rsidRDefault="0073131E" w:rsidP="00FF22A9">
            <w:pPr>
              <w:jc w:val="center"/>
              <w:rPr>
                <w:sz w:val="22"/>
                <w:szCs w:val="22"/>
              </w:rPr>
            </w:pPr>
            <w:r w:rsidRPr="007500FA">
              <w:rPr>
                <w:sz w:val="22"/>
                <w:szCs w:val="22"/>
              </w:rPr>
              <w:t>Read Aloud/Story Time</w:t>
            </w:r>
          </w:p>
        </w:tc>
        <w:tc>
          <w:tcPr>
            <w:tcW w:w="4170" w:type="dxa"/>
          </w:tcPr>
          <w:p w14:paraId="45B7D429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  <w:p w14:paraId="3852FC24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  <w:p w14:paraId="629FC359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  <w:p w14:paraId="2616181B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  <w:p w14:paraId="38A7976E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  <w:p w14:paraId="106925B7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  <w:p w14:paraId="2CD88D49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</w:tc>
        <w:tc>
          <w:tcPr>
            <w:tcW w:w="3615" w:type="dxa"/>
          </w:tcPr>
          <w:p w14:paraId="0AB0FF04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</w:tc>
      </w:tr>
      <w:tr w:rsidR="0073131E" w:rsidRPr="007500FA" w14:paraId="18804E9E" w14:textId="77777777" w:rsidTr="00FF22A9">
        <w:tc>
          <w:tcPr>
            <w:tcW w:w="1565" w:type="dxa"/>
            <w:vAlign w:val="center"/>
          </w:tcPr>
          <w:p w14:paraId="3BFB1E73" w14:textId="77777777" w:rsidR="0073131E" w:rsidRPr="007500FA" w:rsidRDefault="0073131E" w:rsidP="00FF22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0" w:type="dxa"/>
          </w:tcPr>
          <w:p w14:paraId="2BCC00A3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  <w:p w14:paraId="4C414568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  <w:p w14:paraId="7F107899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  <w:p w14:paraId="35EF9346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  <w:p w14:paraId="42F1AA7D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  <w:p w14:paraId="4C2650E1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  <w:p w14:paraId="74F9AEE9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</w:tc>
        <w:tc>
          <w:tcPr>
            <w:tcW w:w="3615" w:type="dxa"/>
          </w:tcPr>
          <w:p w14:paraId="29B8256B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</w:tc>
      </w:tr>
      <w:tr w:rsidR="0073131E" w:rsidRPr="007500FA" w14:paraId="1D27BE12" w14:textId="77777777" w:rsidTr="00FF22A9">
        <w:tc>
          <w:tcPr>
            <w:tcW w:w="1565" w:type="dxa"/>
            <w:vAlign w:val="center"/>
          </w:tcPr>
          <w:p w14:paraId="0D54C796" w14:textId="77777777" w:rsidR="0073131E" w:rsidRPr="007500FA" w:rsidRDefault="0073131E" w:rsidP="00FF22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0" w:type="dxa"/>
          </w:tcPr>
          <w:p w14:paraId="08798436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  <w:p w14:paraId="38D1C05E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  <w:p w14:paraId="61CDAB31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  <w:p w14:paraId="2A2D56DC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  <w:p w14:paraId="286A0A85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  <w:p w14:paraId="07224691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  <w:p w14:paraId="48F9EFA2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</w:tc>
        <w:tc>
          <w:tcPr>
            <w:tcW w:w="3615" w:type="dxa"/>
          </w:tcPr>
          <w:p w14:paraId="376AF437" w14:textId="77777777" w:rsidR="0073131E" w:rsidRPr="007500FA" w:rsidRDefault="0073131E" w:rsidP="00FF22A9">
            <w:pPr>
              <w:rPr>
                <w:sz w:val="22"/>
                <w:szCs w:val="22"/>
              </w:rPr>
            </w:pPr>
          </w:p>
        </w:tc>
      </w:tr>
    </w:tbl>
    <w:p w14:paraId="379F777A" w14:textId="49F787E3" w:rsidR="0073131E" w:rsidRPr="007500FA" w:rsidRDefault="0073131E" w:rsidP="0073131E">
      <w:pPr>
        <w:rPr>
          <w:rFonts w:ascii="Gill Sans MT" w:hAnsi="Gill Sans MT" w:cs="Segoe UI"/>
          <w:b/>
          <w:color w:val="133558"/>
          <w:sz w:val="28"/>
          <w:szCs w:val="28"/>
        </w:rPr>
      </w:pPr>
      <w:r w:rsidRPr="007500FA">
        <w:rPr>
          <w:rFonts w:ascii="Gill Sans MT" w:hAnsi="Gill Sans MT" w:cs="Segoe UI"/>
          <w:b/>
          <w:color w:val="133558"/>
          <w:sz w:val="28"/>
          <w:szCs w:val="28"/>
        </w:rPr>
        <w:t>Exit Ticket</w:t>
      </w:r>
    </w:p>
    <w:p w14:paraId="7BB75CC8" w14:textId="77777777" w:rsidR="0073131E" w:rsidRPr="007500FA" w:rsidRDefault="0073131E" w:rsidP="0073131E">
      <w:pPr>
        <w:pBdr>
          <w:bottom w:val="single" w:sz="4" w:space="1" w:color="auto"/>
        </w:pBdr>
        <w:rPr>
          <w:i/>
          <w:sz w:val="22"/>
          <w:szCs w:val="22"/>
        </w:rPr>
      </w:pPr>
      <w:r w:rsidRPr="007500FA">
        <w:rPr>
          <w:i/>
          <w:sz w:val="22"/>
          <w:szCs w:val="22"/>
        </w:rPr>
        <w:t>Setting a High Bar for Excellence in Early Childhood Classrooms</w:t>
      </w:r>
    </w:p>
    <w:p w14:paraId="446F6037" w14:textId="77777777" w:rsidR="0073131E" w:rsidRPr="007500FA" w:rsidRDefault="0073131E" w:rsidP="0073131E">
      <w:pPr>
        <w:rPr>
          <w:sz w:val="22"/>
          <w:szCs w:val="22"/>
        </w:rPr>
      </w:pPr>
    </w:p>
    <w:p w14:paraId="7FCAE5AF" w14:textId="77777777" w:rsidR="0073131E" w:rsidRPr="007500FA" w:rsidRDefault="0073131E" w:rsidP="0073131E">
      <w:pPr>
        <w:spacing w:after="600"/>
        <w:rPr>
          <w:b/>
          <w:sz w:val="22"/>
          <w:szCs w:val="22"/>
        </w:rPr>
      </w:pPr>
      <w:r w:rsidRPr="007500FA">
        <w:rPr>
          <w:b/>
          <w:sz w:val="22"/>
          <w:szCs w:val="22"/>
        </w:rPr>
        <w:t>What are your next steps for ensuring you are meeting the developmental and academic needs of all students?</w:t>
      </w:r>
    </w:p>
    <w:p w14:paraId="25DA6442" w14:textId="77777777" w:rsidR="0073131E" w:rsidRPr="007500FA" w:rsidRDefault="0073131E" w:rsidP="0073131E">
      <w:pPr>
        <w:spacing w:after="600"/>
        <w:rPr>
          <w:b/>
          <w:sz w:val="22"/>
          <w:szCs w:val="22"/>
        </w:rPr>
      </w:pPr>
    </w:p>
    <w:p w14:paraId="46451137" w14:textId="77777777" w:rsidR="0073131E" w:rsidRPr="007500FA" w:rsidRDefault="0073131E" w:rsidP="0073131E">
      <w:pPr>
        <w:spacing w:after="600"/>
        <w:rPr>
          <w:b/>
          <w:sz w:val="22"/>
          <w:szCs w:val="22"/>
        </w:rPr>
      </w:pPr>
    </w:p>
    <w:p w14:paraId="62B251A1" w14:textId="77777777" w:rsidR="0073131E" w:rsidRPr="007500FA" w:rsidRDefault="0073131E" w:rsidP="0073131E">
      <w:pPr>
        <w:spacing w:after="600"/>
        <w:rPr>
          <w:b/>
          <w:sz w:val="22"/>
          <w:szCs w:val="22"/>
        </w:rPr>
      </w:pPr>
      <w:r w:rsidRPr="007500FA">
        <w:rPr>
          <w:b/>
          <w:sz w:val="22"/>
          <w:szCs w:val="22"/>
        </w:rPr>
        <w:t>What will it take to establish excellence in your classroom?</w:t>
      </w:r>
    </w:p>
    <w:p w14:paraId="6DF287D8" w14:textId="77777777" w:rsidR="0073131E" w:rsidRPr="00660CA8" w:rsidRDefault="0073131E" w:rsidP="0073131E">
      <w:pPr>
        <w:spacing w:line="276" w:lineRule="auto"/>
        <w:rPr>
          <w:rFonts w:cs="Segoe UI"/>
          <w:b/>
          <w:bCs/>
          <w:sz w:val="20"/>
        </w:rPr>
      </w:pPr>
    </w:p>
    <w:p w14:paraId="0C525B10" w14:textId="77777777" w:rsidR="0073131E" w:rsidRPr="00660CA8" w:rsidRDefault="0073131E" w:rsidP="0073131E">
      <w:pPr>
        <w:spacing w:line="276" w:lineRule="auto"/>
        <w:rPr>
          <w:rFonts w:cs="Segoe UI"/>
          <w:b/>
          <w:bCs/>
          <w:sz w:val="20"/>
        </w:rPr>
      </w:pPr>
    </w:p>
    <w:p w14:paraId="4E7C3660" w14:textId="77777777" w:rsidR="0073131E" w:rsidRPr="00660CA8" w:rsidRDefault="0073131E" w:rsidP="0073131E">
      <w:pPr>
        <w:spacing w:line="276" w:lineRule="auto"/>
        <w:rPr>
          <w:rFonts w:cs="Segoe UI"/>
          <w:b/>
          <w:bCs/>
          <w:sz w:val="20"/>
        </w:rPr>
      </w:pPr>
    </w:p>
    <w:p w14:paraId="0E3ED83F" w14:textId="77777777" w:rsidR="0073131E" w:rsidRPr="00660CA8" w:rsidRDefault="0073131E" w:rsidP="0073131E">
      <w:pPr>
        <w:spacing w:line="276" w:lineRule="auto"/>
        <w:rPr>
          <w:rFonts w:cs="Segoe UI"/>
          <w:b/>
          <w:bCs/>
          <w:sz w:val="20"/>
        </w:rPr>
      </w:pPr>
    </w:p>
    <w:p w14:paraId="1BFA946C" w14:textId="77777777" w:rsidR="0073131E" w:rsidRPr="00660CA8" w:rsidRDefault="0073131E" w:rsidP="0073131E">
      <w:pPr>
        <w:spacing w:line="276" w:lineRule="auto"/>
        <w:rPr>
          <w:rFonts w:cs="Segoe UI"/>
          <w:b/>
          <w:bCs/>
          <w:sz w:val="20"/>
        </w:rPr>
      </w:pPr>
    </w:p>
    <w:p w14:paraId="771CBB2A" w14:textId="77777777" w:rsidR="0073131E" w:rsidRPr="00660CA8" w:rsidRDefault="0073131E" w:rsidP="0073131E">
      <w:pPr>
        <w:spacing w:line="276" w:lineRule="auto"/>
        <w:rPr>
          <w:rFonts w:cs="Segoe UI"/>
          <w:b/>
          <w:bCs/>
          <w:sz w:val="20"/>
        </w:rPr>
      </w:pPr>
    </w:p>
    <w:p w14:paraId="2445227C" w14:textId="77777777" w:rsidR="0073131E" w:rsidRPr="00660CA8" w:rsidRDefault="0073131E" w:rsidP="0073131E">
      <w:pPr>
        <w:spacing w:line="276" w:lineRule="auto"/>
        <w:rPr>
          <w:rFonts w:cs="Segoe UI"/>
          <w:b/>
          <w:bCs/>
          <w:sz w:val="20"/>
        </w:rPr>
      </w:pPr>
    </w:p>
    <w:p w14:paraId="0B48BC00" w14:textId="77777777" w:rsidR="0073131E" w:rsidRPr="00660CA8" w:rsidRDefault="0073131E" w:rsidP="0073131E">
      <w:pPr>
        <w:spacing w:line="276" w:lineRule="auto"/>
        <w:rPr>
          <w:rFonts w:cs="Segoe UI"/>
          <w:b/>
          <w:bCs/>
          <w:sz w:val="20"/>
        </w:rPr>
      </w:pPr>
    </w:p>
    <w:p w14:paraId="00611463" w14:textId="77777777" w:rsidR="0073131E" w:rsidRPr="00660CA8" w:rsidRDefault="0073131E" w:rsidP="0073131E">
      <w:pPr>
        <w:spacing w:line="276" w:lineRule="auto"/>
        <w:rPr>
          <w:rFonts w:cs="Segoe UI"/>
          <w:b/>
          <w:bCs/>
          <w:sz w:val="20"/>
        </w:rPr>
      </w:pPr>
    </w:p>
    <w:p w14:paraId="2757B8E9" w14:textId="77777777" w:rsidR="0073131E" w:rsidRPr="00660CA8" w:rsidRDefault="0073131E" w:rsidP="0073131E">
      <w:pPr>
        <w:spacing w:line="276" w:lineRule="auto"/>
        <w:rPr>
          <w:rFonts w:cs="Segoe UI"/>
          <w:b/>
          <w:bCs/>
          <w:sz w:val="20"/>
        </w:rPr>
      </w:pPr>
    </w:p>
    <w:p w14:paraId="6B5D9D28" w14:textId="77777777" w:rsidR="0073131E" w:rsidRPr="00660CA8" w:rsidRDefault="0073131E" w:rsidP="0073131E">
      <w:pPr>
        <w:spacing w:line="276" w:lineRule="auto"/>
        <w:rPr>
          <w:rFonts w:cs="Segoe UI"/>
          <w:b/>
          <w:bCs/>
          <w:sz w:val="20"/>
        </w:rPr>
      </w:pPr>
    </w:p>
    <w:p w14:paraId="0162FFF2" w14:textId="77777777" w:rsidR="0073131E" w:rsidRPr="00660CA8" w:rsidRDefault="0073131E" w:rsidP="0073131E">
      <w:pPr>
        <w:spacing w:line="276" w:lineRule="auto"/>
        <w:rPr>
          <w:rFonts w:cs="Segoe UI"/>
          <w:b/>
          <w:bCs/>
          <w:sz w:val="20"/>
        </w:rPr>
      </w:pPr>
    </w:p>
    <w:p w14:paraId="4E01967E" w14:textId="77777777" w:rsidR="0073131E" w:rsidRPr="00660CA8" w:rsidRDefault="0073131E" w:rsidP="0073131E">
      <w:pPr>
        <w:spacing w:line="276" w:lineRule="auto"/>
        <w:rPr>
          <w:rFonts w:cs="Segoe UI"/>
          <w:b/>
          <w:bCs/>
          <w:sz w:val="20"/>
        </w:rPr>
      </w:pPr>
    </w:p>
    <w:p w14:paraId="2DF746BA" w14:textId="77777777" w:rsidR="0073131E" w:rsidRPr="00660CA8" w:rsidRDefault="0073131E" w:rsidP="0073131E">
      <w:pPr>
        <w:spacing w:line="276" w:lineRule="auto"/>
        <w:rPr>
          <w:rFonts w:cs="Segoe UI"/>
          <w:b/>
          <w:bCs/>
          <w:sz w:val="20"/>
        </w:rPr>
      </w:pPr>
    </w:p>
    <w:p w14:paraId="0261228B" w14:textId="77777777" w:rsidR="0073131E" w:rsidRPr="00660CA8" w:rsidRDefault="0073131E" w:rsidP="0073131E">
      <w:pPr>
        <w:spacing w:line="276" w:lineRule="auto"/>
        <w:rPr>
          <w:rFonts w:cs="Segoe UI"/>
          <w:b/>
          <w:bCs/>
          <w:sz w:val="20"/>
        </w:rPr>
      </w:pPr>
    </w:p>
    <w:p w14:paraId="6376E139" w14:textId="77777777" w:rsidR="007A0D53" w:rsidRPr="0073131E" w:rsidRDefault="007A0D53" w:rsidP="0073131E"/>
    <w:sectPr w:rsidR="007A0D53" w:rsidRPr="0073131E" w:rsidSect="009259B1">
      <w:headerReference w:type="default" r:id="rId11"/>
      <w:footerReference w:type="default" r:id="rId12"/>
      <w:pgSz w:w="12240" w:h="15840"/>
      <w:pgMar w:top="18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9484F" w14:textId="77777777" w:rsidR="00CC03FA" w:rsidRDefault="00CC03FA" w:rsidP="009259B1">
      <w:r>
        <w:separator/>
      </w:r>
    </w:p>
  </w:endnote>
  <w:endnote w:type="continuationSeparator" w:id="0">
    <w:p w14:paraId="54D666BC" w14:textId="77777777" w:rsidR="00CC03FA" w:rsidRDefault="00CC03FA" w:rsidP="0092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0065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8AA39" w14:textId="176DC31B" w:rsidR="00B926BE" w:rsidRDefault="00B926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B1DF3AF" w14:textId="77777777" w:rsidR="00B926BE" w:rsidRDefault="00B92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2B0A0" w14:textId="77777777" w:rsidR="00CC03FA" w:rsidRDefault="00CC03FA" w:rsidP="009259B1">
      <w:r>
        <w:separator/>
      </w:r>
    </w:p>
  </w:footnote>
  <w:footnote w:type="continuationSeparator" w:id="0">
    <w:p w14:paraId="67488304" w14:textId="77777777" w:rsidR="00CC03FA" w:rsidRDefault="00CC03FA" w:rsidP="0092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7A110" w14:textId="77777777" w:rsidR="009259B1" w:rsidRDefault="009259B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FC621D" wp14:editId="744CB093">
          <wp:simplePos x="0" y="0"/>
          <wp:positionH relativeFrom="column">
            <wp:posOffset>-1150698</wp:posOffset>
          </wp:positionH>
          <wp:positionV relativeFrom="paragraph">
            <wp:posOffset>-529590</wp:posOffset>
          </wp:positionV>
          <wp:extent cx="7831125" cy="101333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TP_NVECE_Word-BG_Artboard 5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1125" cy="1013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FAA"/>
    <w:multiLevelType w:val="hybridMultilevel"/>
    <w:tmpl w:val="535E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A42AE"/>
    <w:multiLevelType w:val="hybridMultilevel"/>
    <w:tmpl w:val="C3981B5A"/>
    <w:lvl w:ilvl="0" w:tplc="A4B2B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03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E8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C1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EE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AD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A5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47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4D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5BA208B"/>
    <w:multiLevelType w:val="hybridMultilevel"/>
    <w:tmpl w:val="4E58DE02"/>
    <w:lvl w:ilvl="0" w:tplc="9E2C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EF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180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AC4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2A9C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72E1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7C6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6D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CE6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16381B"/>
    <w:multiLevelType w:val="hybridMultilevel"/>
    <w:tmpl w:val="361ACD1E"/>
    <w:lvl w:ilvl="0" w:tplc="9A809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87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4D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CB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C2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27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47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42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64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B1"/>
    <w:rsid w:val="00281C83"/>
    <w:rsid w:val="004864ED"/>
    <w:rsid w:val="00664515"/>
    <w:rsid w:val="0073131E"/>
    <w:rsid w:val="007500FA"/>
    <w:rsid w:val="007A0D53"/>
    <w:rsid w:val="00802B4A"/>
    <w:rsid w:val="009259B1"/>
    <w:rsid w:val="00AE2364"/>
    <w:rsid w:val="00B90FDD"/>
    <w:rsid w:val="00B926BE"/>
    <w:rsid w:val="00BE241F"/>
    <w:rsid w:val="00CC03FA"/>
    <w:rsid w:val="00E5295D"/>
    <w:rsid w:val="00EF54F3"/>
    <w:rsid w:val="00F8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4986EE3"/>
  <w14:defaultImageDpi w14:val="300"/>
  <w15:docId w15:val="{1DD3F9BE-6094-42D3-B2B5-0C3C1056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Theme="minorEastAsia" w:hAnsi="Courier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4F3"/>
    <w:rPr>
      <w:rFonts w:ascii="Minion Pro" w:hAnsi="Minion Pr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4F3"/>
    <w:pPr>
      <w:keepNext/>
      <w:keepLines/>
      <w:spacing w:before="480"/>
      <w:outlineLvl w:val="0"/>
    </w:pPr>
    <w:rPr>
      <w:rFonts w:ascii="Gill Sans MT" w:eastAsiaTheme="majorEastAsia" w:hAnsi="Gill Sans MT" w:cstheme="majorBidi"/>
      <w:b/>
      <w:bCs/>
      <w:color w:val="133558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4F3"/>
    <w:pPr>
      <w:keepNext/>
      <w:keepLines/>
      <w:spacing w:before="40"/>
      <w:outlineLvl w:val="1"/>
    </w:pPr>
    <w:rPr>
      <w:rFonts w:ascii="Gill Sans MT" w:eastAsiaTheme="majorEastAsia" w:hAnsi="Gill Sans MT" w:cstheme="majorBidi"/>
      <w:color w:val="126DB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4F3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54F3"/>
    <w:pPr>
      <w:keepNext/>
      <w:keepLines/>
      <w:spacing w:before="40"/>
      <w:outlineLvl w:val="3"/>
    </w:pPr>
    <w:rPr>
      <w:rFonts w:eastAsiaTheme="majorEastAsia" w:cstheme="majorBidi"/>
      <w:i/>
      <w:iCs/>
      <w:color w:val="126DB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54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4F3"/>
    <w:rPr>
      <w:rFonts w:ascii="Gill Sans MT" w:eastAsiaTheme="majorEastAsia" w:hAnsi="Gill Sans MT" w:cstheme="majorBidi"/>
      <w:b/>
      <w:bCs/>
      <w:color w:val="133558"/>
      <w:sz w:val="28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25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B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5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B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B1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uiPriority w:val="1"/>
    <w:qFormat/>
    <w:rsid w:val="00EF54F3"/>
    <w:rPr>
      <w:rFonts w:ascii="Minion Pro" w:hAnsi="Minion Pro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645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5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515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64515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664515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EF54F3"/>
    <w:rPr>
      <w:rFonts w:ascii="Gill Sans MT" w:eastAsiaTheme="majorEastAsia" w:hAnsi="Gill Sans MT" w:cstheme="majorBidi"/>
      <w:color w:val="126DB6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54F3"/>
    <w:rPr>
      <w:rFonts w:ascii="Minion Pro" w:eastAsiaTheme="majorEastAsia" w:hAnsi="Minion Pro" w:cstheme="majorBidi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F54F3"/>
    <w:rPr>
      <w:rFonts w:ascii="Minion Pro" w:eastAsiaTheme="majorEastAsia" w:hAnsi="Minion Pro" w:cstheme="majorBidi"/>
      <w:i/>
      <w:iCs/>
      <w:color w:val="126DB6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F54F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3131E"/>
    <w:pPr>
      <w:spacing w:after="200"/>
      <w:ind w:left="720"/>
      <w:contextualSpacing/>
    </w:pPr>
    <w:rPr>
      <w:rFonts w:ascii="Segoe UI" w:eastAsia="Times New Roman" w:hAnsi="Segoe UI" w:cs="Arial"/>
      <w:color w:val="000000"/>
      <w:sz w:val="18"/>
      <w:szCs w:val="20"/>
    </w:rPr>
  </w:style>
  <w:style w:type="table" w:customStyle="1" w:styleId="TableGrid5">
    <w:name w:val="Table Grid5"/>
    <w:basedOn w:val="TableNormal"/>
    <w:next w:val="TableGrid"/>
    <w:uiPriority w:val="39"/>
    <w:rsid w:val="007313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131E"/>
    <w:rPr>
      <w:rFonts w:ascii="Segoe UI" w:eastAsia="Times New Roman" w:hAnsi="Segoe UI" w:cs="Arial"/>
      <w:color w:val="000000"/>
      <w:sz w:val="18"/>
      <w:lang w:eastAsia="en-US"/>
    </w:rPr>
  </w:style>
  <w:style w:type="table" w:styleId="TableGrid">
    <w:name w:val="Table Grid"/>
    <w:basedOn w:val="TableNormal"/>
    <w:uiPriority w:val="59"/>
    <w:rsid w:val="0073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89F2176AF1E44A3A708BCCCE15D88" ma:contentTypeVersion="12" ma:contentTypeDescription="Create a new document." ma:contentTypeScope="" ma:versionID="0af1741c8c8afd498c8a07b6fd914c08">
  <xsd:schema xmlns:xsd="http://www.w3.org/2001/XMLSchema" xmlns:xs="http://www.w3.org/2001/XMLSchema" xmlns:p="http://schemas.microsoft.com/office/2006/metadata/properties" xmlns:ns2="846b9c67-66c0-4789-8386-1bfb3dd0fbeb" xmlns:ns3="7e6763f5-80b3-468b-b5a9-ab52fef2dcb0" targetNamespace="http://schemas.microsoft.com/office/2006/metadata/properties" ma:root="true" ma:fieldsID="65779ce8eaa3824d695de404f9ee3713" ns2:_="" ns3:_="">
    <xsd:import namespace="846b9c67-66c0-4789-8386-1bfb3dd0fbeb"/>
    <xsd:import namespace="7e6763f5-80b3-468b-b5a9-ab52fef2d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b9c67-66c0-4789-8386-1bfb3dd0f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763f5-80b3-468b-b5a9-ab52fef2d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AF6EB-016D-44DC-948D-27B9F5D39C4E}"/>
</file>

<file path=customXml/itemProps2.xml><?xml version="1.0" encoding="utf-8"?>
<ds:datastoreItem xmlns:ds="http://schemas.openxmlformats.org/officeDocument/2006/customXml" ds:itemID="{6A7CE69D-4065-4925-98FC-79E404B6D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BC729-6881-4035-BDAC-A093399204A4}">
  <ds:schemaRefs>
    <ds:schemaRef ds:uri="http://purl.org/dc/elements/1.1/"/>
    <ds:schemaRef ds:uri="http://schemas.microsoft.com/office/2006/documentManagement/types"/>
    <ds:schemaRef ds:uri="846b9c67-66c0-4789-8386-1bfb3dd0fbeb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e6763f5-80b3-468b-b5a9-ab52fef2dcb0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5D2FC39-D15F-4CFC-919D-0A491E30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Redman</dc:creator>
  <cp:keywords/>
  <dc:description/>
  <cp:lastModifiedBy>Maggie Koelbl</cp:lastModifiedBy>
  <cp:revision>8</cp:revision>
  <dcterms:created xsi:type="dcterms:W3CDTF">2018-07-03T21:13:00Z</dcterms:created>
  <dcterms:modified xsi:type="dcterms:W3CDTF">2018-07-05T19:06:00Z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0x0101002D789F2176AF1E44A3A708BCCCE15D88</vt:lpwstr>
  </property>
</Properties>
</file>